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A2" w:rsidRPr="00305859" w:rsidRDefault="00DC63A2" w:rsidP="00DC63A2">
      <w:pPr>
        <w:pStyle w:val="Zarkazkladnhotextu3"/>
        <w:tabs>
          <w:tab w:val="center" w:pos="4535"/>
        </w:tabs>
        <w:ind w:left="0"/>
        <w:jc w:val="both"/>
        <w:rPr>
          <w:spacing w:val="2"/>
          <w:sz w:val="24"/>
          <w:szCs w:val="24"/>
        </w:rPr>
      </w:pPr>
      <w:r w:rsidRPr="00305859">
        <w:rPr>
          <w:spacing w:val="2"/>
          <w:sz w:val="24"/>
          <w:szCs w:val="24"/>
        </w:rPr>
        <w:t>Podmienky a štruktúra kúpnej zmluvy:</w:t>
      </w:r>
    </w:p>
    <w:p w:rsidR="00DC63A2" w:rsidRPr="00305859" w:rsidRDefault="00DC63A2" w:rsidP="00DC63A2">
      <w:pPr>
        <w:rPr>
          <w:b/>
          <w:u w:val="single"/>
        </w:rPr>
      </w:pPr>
      <w:r w:rsidRPr="00305859">
        <w:rPr>
          <w:b/>
          <w:u w:val="single"/>
        </w:rPr>
        <w:t>I.  „ VZOR NÁVRHU KÚPNEJ ZMLUVY“</w:t>
      </w:r>
    </w:p>
    <w:p w:rsidR="00DC63A2" w:rsidRPr="00305859" w:rsidRDefault="00DC63A2" w:rsidP="00DC63A2">
      <w:pPr>
        <w:jc w:val="both"/>
        <w:rPr>
          <w:b/>
        </w:rPr>
      </w:pPr>
      <w:r w:rsidRPr="00305859">
        <w:rPr>
          <w:b/>
        </w:rPr>
        <w:t xml:space="preserve">Uchádzač doplní bod </w:t>
      </w:r>
      <w:r w:rsidR="0069048F">
        <w:rPr>
          <w:b/>
        </w:rPr>
        <w:t>1.2, 2.1, 3.1</w:t>
      </w:r>
      <w:r w:rsidRPr="004C2DB2">
        <w:rPr>
          <w:b/>
        </w:rPr>
        <w:t>, 4.4</w:t>
      </w:r>
      <w:r w:rsidR="0069048F">
        <w:rPr>
          <w:b/>
        </w:rPr>
        <w:t>, 6.2, 6.4, 7.1, 10.1</w:t>
      </w:r>
      <w:r w:rsidRPr="004C2DB2">
        <w:rPr>
          <w:b/>
        </w:rPr>
        <w:t xml:space="preserve"> </w:t>
      </w:r>
      <w:r w:rsidRPr="00305859">
        <w:rPr>
          <w:b/>
        </w:rPr>
        <w:t>do predloženej Kúpnej zmluvy:</w:t>
      </w:r>
    </w:p>
    <w:p w:rsidR="00DC63A2" w:rsidRDefault="00DC63A2" w:rsidP="00DC63A2">
      <w:pPr>
        <w:pStyle w:val="Zarkazkladnhotextu3"/>
        <w:spacing w:after="0"/>
        <w:ind w:left="0"/>
        <w:jc w:val="both"/>
        <w:rPr>
          <w:spacing w:val="2"/>
          <w:sz w:val="24"/>
          <w:szCs w:val="24"/>
        </w:rPr>
      </w:pPr>
    </w:p>
    <w:p w:rsidR="00DC63A2" w:rsidRPr="007F683C" w:rsidRDefault="00DC63A2" w:rsidP="00DC63A2">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A</w:t>
      </w:r>
      <w:r w:rsidR="00072B19">
        <w:rPr>
          <w:rFonts w:eastAsiaTheme="minorHAnsi"/>
          <w:b/>
          <w:bCs/>
          <w:color w:val="000000"/>
          <w:sz w:val="28"/>
          <w:szCs w:val="28"/>
          <w:lang w:eastAsia="en-US"/>
        </w:rPr>
        <w:t xml:space="preserve">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DC63A2" w:rsidRDefault="00DC63A2" w:rsidP="00DC63A2">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Pr>
          <w:rFonts w:eastAsiaTheme="minorHAnsi"/>
          <w:color w:val="000000"/>
          <w:lang w:eastAsia="en-US"/>
        </w:rPr>
        <w:t>15 Z. z. o </w:t>
      </w:r>
      <w:r w:rsidRPr="007F683C">
        <w:rPr>
          <w:rFonts w:eastAsiaTheme="minorHAnsi"/>
          <w:color w:val="000000"/>
          <w:lang w:eastAsia="en-US"/>
        </w:rPr>
        <w:t>verejnom obstarávaní a o zmene a doplnení niektorých zákonov</w:t>
      </w:r>
      <w:r w:rsidR="001D2A24">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podľa §409 až 475 Obchodného zákonníka</w:t>
      </w:r>
    </w:p>
    <w:p w:rsidR="00DC63A2" w:rsidRPr="007F683C" w:rsidRDefault="00DC63A2" w:rsidP="00DC63A2">
      <w:pPr>
        <w:autoSpaceDE w:val="0"/>
        <w:autoSpaceDN w:val="0"/>
        <w:adjustRightInd w:val="0"/>
        <w:rPr>
          <w:rFonts w:eastAsiaTheme="minorHAnsi"/>
          <w:color w:val="000000"/>
          <w:lang w:eastAsia="en-US"/>
        </w:rPr>
      </w:pPr>
    </w:p>
    <w:p w:rsidR="00DC63A2" w:rsidRPr="00CA7248" w:rsidRDefault="00DC63A2" w:rsidP="00DC63A2">
      <w:pPr>
        <w:jc w:val="center"/>
        <w:rPr>
          <w:b/>
        </w:rPr>
      </w:pPr>
      <w:r w:rsidRPr="00CA7248">
        <w:rPr>
          <w:b/>
        </w:rPr>
        <w:t>Čl. 1</w:t>
      </w:r>
    </w:p>
    <w:p w:rsidR="00DC63A2" w:rsidRPr="00CA7248" w:rsidRDefault="00DC63A2" w:rsidP="00DC63A2">
      <w:pPr>
        <w:pStyle w:val="Zoznam"/>
        <w:tabs>
          <w:tab w:val="left" w:pos="720"/>
        </w:tabs>
        <w:ind w:left="0" w:firstLine="0"/>
        <w:jc w:val="center"/>
        <w:rPr>
          <w:b/>
          <w:bCs/>
          <w:color w:val="000000"/>
          <w:sz w:val="24"/>
          <w:szCs w:val="24"/>
        </w:rPr>
      </w:pPr>
      <w:r w:rsidRPr="00CA7248">
        <w:rPr>
          <w:b/>
          <w:sz w:val="24"/>
          <w:szCs w:val="24"/>
        </w:rPr>
        <w:t>Zmluvné strany</w:t>
      </w:r>
    </w:p>
    <w:p w:rsidR="00DC63A2" w:rsidRDefault="00DC63A2" w:rsidP="001D2A24">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DC63A2" w:rsidRPr="00CA7248" w:rsidRDefault="00DC63A2" w:rsidP="001D2A24">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DC63A2" w:rsidRDefault="00DC63A2" w:rsidP="001D2A24">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DC63A2" w:rsidRDefault="00DC63A2" w:rsidP="001D2A24">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DC63A2" w:rsidRPr="00CA7248" w:rsidRDefault="00DC63A2" w:rsidP="001D2A24">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w:t>
      </w:r>
      <w:r w:rsidR="009510A5">
        <w:rPr>
          <w:color w:val="000000"/>
        </w:rPr>
        <w:t xml:space="preserve"> spoločne</w:t>
      </w:r>
      <w:r>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DC63A2" w:rsidRDefault="00DC63A2" w:rsidP="001D2A24">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DC63A2" w:rsidRPr="007F683C" w:rsidRDefault="00DC63A2" w:rsidP="001D2A24">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DC63A2" w:rsidRPr="00472365" w:rsidRDefault="00DC63A2" w:rsidP="001D2A24">
      <w:pPr>
        <w:pStyle w:val="Zkladntext"/>
        <w:tabs>
          <w:tab w:val="left" w:pos="426"/>
          <w:tab w:val="left" w:pos="2552"/>
        </w:tabs>
      </w:pPr>
      <w:r w:rsidRPr="00472365">
        <w:tab/>
        <w:t>Bankové spojenie:</w:t>
      </w:r>
      <w:r w:rsidRPr="00472365">
        <w:tab/>
        <w:t>Štátna pokladnica</w:t>
      </w:r>
    </w:p>
    <w:p w:rsidR="00DC63A2" w:rsidRPr="00305859" w:rsidRDefault="00DC63A2" w:rsidP="001D2A24">
      <w:pPr>
        <w:pStyle w:val="Zkladntext"/>
        <w:tabs>
          <w:tab w:val="left" w:pos="426"/>
          <w:tab w:val="left" w:pos="2552"/>
        </w:tabs>
      </w:pPr>
      <w:r w:rsidRPr="00305859">
        <w:tab/>
        <w:t xml:space="preserve">IBAN: </w:t>
      </w:r>
      <w:r w:rsidRPr="00305859">
        <w:tab/>
        <w:t>SK84 8180 0000 0070 0028 1377</w:t>
      </w:r>
    </w:p>
    <w:p w:rsidR="00DC63A2" w:rsidRPr="00305859" w:rsidRDefault="00DC63A2" w:rsidP="001D2A24">
      <w:pPr>
        <w:pStyle w:val="Zkladntext"/>
        <w:tabs>
          <w:tab w:val="left" w:pos="426"/>
          <w:tab w:val="left" w:pos="2552"/>
        </w:tabs>
      </w:pPr>
      <w:r w:rsidRPr="00305859">
        <w:tab/>
        <w:t>BIC/SWIFT:</w:t>
      </w:r>
      <w:r w:rsidRPr="00305859">
        <w:tab/>
        <w:t>SPSRSKBAXXX</w:t>
      </w:r>
    </w:p>
    <w:p w:rsidR="00DC63A2" w:rsidRPr="00CA7248" w:rsidRDefault="00DC63A2" w:rsidP="00DC63A2">
      <w:pPr>
        <w:jc w:val="both"/>
      </w:pPr>
      <w:r w:rsidRPr="00CA7248">
        <w:tab/>
      </w:r>
      <w:r w:rsidRPr="00CA7248">
        <w:tab/>
        <w:t>(ďalej len kupujúci)</w:t>
      </w:r>
    </w:p>
    <w:p w:rsidR="00DC63A2" w:rsidRDefault="00DC63A2" w:rsidP="00DC63A2">
      <w:pPr>
        <w:jc w:val="both"/>
        <w:rPr>
          <w:highlight w:val="yellow"/>
        </w:rPr>
      </w:pPr>
    </w:p>
    <w:p w:rsidR="00DC63A2" w:rsidRDefault="00DC63A2" w:rsidP="00DC63A2">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Obchodné meno:</w:t>
      </w:r>
      <w:r>
        <w:rPr>
          <w:color w:val="000000"/>
        </w:rPr>
        <w:tab/>
        <w:t xml:space="preserve"> </w:t>
      </w:r>
      <w:r w:rsidRPr="0043481C">
        <w:rPr>
          <w:color w:val="000000"/>
        </w:rPr>
        <w:t>...............................................</w:t>
      </w:r>
    </w:p>
    <w:p w:rsidR="00DC63A2" w:rsidRDefault="00DC63A2" w:rsidP="001D2A24">
      <w:pPr>
        <w:tabs>
          <w:tab w:val="left" w:pos="426"/>
          <w:tab w:val="left" w:pos="2552"/>
        </w:tabs>
        <w:autoSpaceDE w:val="0"/>
        <w:autoSpaceDN w:val="0"/>
        <w:adjustRightInd w:val="0"/>
        <w:rPr>
          <w:color w:val="000000"/>
        </w:rPr>
      </w:pPr>
      <w:r>
        <w:rPr>
          <w:color w:val="000000"/>
        </w:rPr>
        <w:tab/>
        <w:t>Sídlo:</w:t>
      </w:r>
      <w:r>
        <w:rPr>
          <w:color w:val="000000"/>
        </w:rPr>
        <w:tab/>
        <w:t xml:space="preserve"> </w:t>
      </w:r>
      <w:r w:rsidRPr="0043481C">
        <w:rPr>
          <w:color w:val="000000"/>
        </w:rPr>
        <w:t>...............................................</w:t>
      </w:r>
    </w:p>
    <w:p w:rsidR="00DC63A2" w:rsidRPr="00C738DA" w:rsidRDefault="00DC63A2" w:rsidP="00C738DA">
      <w:pPr>
        <w:tabs>
          <w:tab w:val="left" w:pos="426"/>
          <w:tab w:val="left" w:pos="2552"/>
        </w:tabs>
        <w:autoSpaceDE w:val="0"/>
        <w:autoSpaceDN w:val="0"/>
        <w:adjustRightInd w:val="0"/>
        <w:rPr>
          <w:color w:val="000000"/>
        </w:rPr>
      </w:pPr>
      <w:r>
        <w:rPr>
          <w:color w:val="000000"/>
        </w:rPr>
        <w:tab/>
        <w:t>V zastúpení:</w:t>
      </w:r>
      <w:r w:rsidR="00C738DA">
        <w:rPr>
          <w:color w:val="000000"/>
        </w:rPr>
        <w:tab/>
        <w:t xml:space="preserve"> </w:t>
      </w:r>
      <w:r w:rsidR="00C738DA" w:rsidRPr="00C738DA">
        <w:rPr>
          <w:color w:val="000000"/>
        </w:rPr>
        <w:t>.</w:t>
      </w:r>
      <w:r w:rsidRPr="00C738DA">
        <w:rPr>
          <w:color w:val="000000"/>
        </w:rPr>
        <w:t>..............................................</w:t>
      </w:r>
    </w:p>
    <w:p w:rsidR="00DC63A2" w:rsidRPr="00CA7248" w:rsidRDefault="00DC63A2" w:rsidP="001D2A24">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t xml:space="preserve"> </w:t>
      </w:r>
      <w:r>
        <w:rPr>
          <w:color w:val="000000"/>
        </w:rPr>
        <w:t>...............................................</w:t>
      </w:r>
    </w:p>
    <w:p w:rsidR="00DC63A2" w:rsidRPr="0043481C" w:rsidRDefault="00DC63A2" w:rsidP="001D2A24">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 xml:space="preserve"> ...............................................</w:t>
      </w:r>
    </w:p>
    <w:p w:rsidR="00DC63A2" w:rsidRPr="0043481C" w:rsidRDefault="00DC63A2" w:rsidP="001D2A24">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 xml:space="preserve"> ...............................................</w:t>
      </w:r>
    </w:p>
    <w:p w:rsidR="00DC63A2" w:rsidRPr="0043481C" w:rsidRDefault="00DC63A2" w:rsidP="001D2A24">
      <w:pPr>
        <w:pStyle w:val="Nadpis6"/>
        <w:keepNext w:val="0"/>
        <w:tabs>
          <w:tab w:val="left" w:pos="426"/>
          <w:tab w:val="left" w:pos="2552"/>
        </w:tabs>
        <w:rPr>
          <w:b w:val="0"/>
        </w:rPr>
      </w:pPr>
      <w:r w:rsidRPr="0043481C">
        <w:rPr>
          <w:b w:val="0"/>
        </w:rPr>
        <w:tab/>
        <w:t>Bankové spojenie:</w:t>
      </w:r>
      <w:r w:rsidRPr="0043481C">
        <w:rPr>
          <w:b w:val="0"/>
        </w:rPr>
        <w:tab/>
        <w:t xml:space="preserve"> </w:t>
      </w:r>
      <w:r w:rsidRPr="0043481C">
        <w:rPr>
          <w:b w:val="0"/>
          <w:color w:val="000000"/>
        </w:rPr>
        <w:t>...............................................</w:t>
      </w:r>
    </w:p>
    <w:p w:rsidR="00DC63A2" w:rsidRDefault="00DC63A2" w:rsidP="001D2A24">
      <w:pPr>
        <w:pStyle w:val="Zkladntext"/>
        <w:tabs>
          <w:tab w:val="left" w:pos="426"/>
          <w:tab w:val="left" w:pos="2552"/>
        </w:tabs>
        <w:rPr>
          <w:color w:val="000000"/>
        </w:rPr>
      </w:pPr>
      <w:r w:rsidRPr="0043481C">
        <w:tab/>
      </w:r>
      <w:r w:rsidR="001D2A24">
        <w:t>IBAN</w:t>
      </w:r>
      <w:r w:rsidRPr="0043481C">
        <w:t xml:space="preserve">: </w:t>
      </w:r>
      <w:r w:rsidRPr="0043481C">
        <w:tab/>
        <w:t xml:space="preserve"> </w:t>
      </w:r>
      <w:r w:rsidRPr="0043481C">
        <w:rPr>
          <w:color w:val="000000"/>
        </w:rPr>
        <w:t>...............................................</w:t>
      </w:r>
    </w:p>
    <w:p w:rsidR="001D2A24" w:rsidRDefault="001D2A24" w:rsidP="001D2A24">
      <w:pPr>
        <w:pStyle w:val="Zkladntext"/>
        <w:tabs>
          <w:tab w:val="left" w:pos="426"/>
          <w:tab w:val="left" w:pos="2552"/>
        </w:tabs>
        <w:rPr>
          <w:color w:val="000000"/>
        </w:rPr>
      </w:pPr>
      <w:r>
        <w:rPr>
          <w:color w:val="000000"/>
        </w:rPr>
        <w:tab/>
        <w:t>BIC/SWIFT:</w:t>
      </w:r>
      <w:r>
        <w:rPr>
          <w:color w:val="000000"/>
        </w:rPr>
        <w:tab/>
        <w:t xml:space="preserve"> </w:t>
      </w:r>
      <w:r w:rsidRPr="0043481C">
        <w:rPr>
          <w:color w:val="000000"/>
        </w:rPr>
        <w:t>...............................................</w:t>
      </w:r>
    </w:p>
    <w:p w:rsidR="00C738DA" w:rsidRDefault="00C738DA" w:rsidP="001D2A24">
      <w:pPr>
        <w:pStyle w:val="Zkladntext"/>
        <w:tabs>
          <w:tab w:val="left" w:pos="426"/>
          <w:tab w:val="left" w:pos="2552"/>
        </w:tabs>
        <w:rPr>
          <w:color w:val="000000"/>
        </w:rPr>
      </w:pPr>
      <w:r>
        <w:rPr>
          <w:color w:val="000000"/>
        </w:rPr>
        <w:t>Zápis v Obchodnom registri Okresného súdu ..............., oddiel ...............,</w:t>
      </w:r>
      <w:r w:rsidR="00072B19">
        <w:rPr>
          <w:color w:val="000000"/>
        </w:rPr>
        <w:t>, vložka č. ...............</w:t>
      </w:r>
    </w:p>
    <w:p w:rsidR="00072B19" w:rsidRPr="00072B19" w:rsidRDefault="00072B19" w:rsidP="001D2A24">
      <w:pPr>
        <w:pStyle w:val="Zkladntext"/>
        <w:tabs>
          <w:tab w:val="left" w:pos="426"/>
          <w:tab w:val="left" w:pos="2552"/>
        </w:tabs>
        <w:rPr>
          <w:i/>
          <w:color w:val="000000"/>
        </w:rPr>
      </w:pPr>
      <w:r>
        <w:rPr>
          <w:i/>
          <w:color w:val="000000"/>
        </w:rPr>
        <w:t>Uviesť údaj, či predávajúci je alebo nie je platcom DPH.</w:t>
      </w:r>
    </w:p>
    <w:p w:rsidR="00DC63A2" w:rsidRDefault="00DC63A2" w:rsidP="00DC63A2">
      <w:pPr>
        <w:jc w:val="both"/>
      </w:pPr>
      <w:r w:rsidRPr="00CA7248">
        <w:tab/>
      </w:r>
      <w:r w:rsidRPr="00CA7248">
        <w:tab/>
        <w:t xml:space="preserve">(ďalej len </w:t>
      </w:r>
      <w:r>
        <w:t>predávajúci</w:t>
      </w:r>
      <w:r w:rsidRPr="00CA7248">
        <w:t>)</w:t>
      </w:r>
    </w:p>
    <w:p w:rsidR="00072B19" w:rsidRDefault="00072B19" w:rsidP="00DC63A2">
      <w:pPr>
        <w:jc w:val="both"/>
      </w:pPr>
    </w:p>
    <w:p w:rsidR="00072B19" w:rsidRDefault="00072B19" w:rsidP="00072B19">
      <w:pPr>
        <w:jc w:val="center"/>
      </w:pPr>
      <w:r>
        <w:t xml:space="preserve">predávajúci a kupujúci ďalej spoločne aj </w:t>
      </w:r>
      <w:r w:rsidRPr="00072B19">
        <w:rPr>
          <w:i/>
        </w:rPr>
        <w:t>„zmluvné strany“</w:t>
      </w:r>
      <w:r>
        <w:t xml:space="preserve"> alebo jednotlivo</w:t>
      </w:r>
    </w:p>
    <w:p w:rsidR="00072B19" w:rsidRPr="00CA7248" w:rsidRDefault="00072B19" w:rsidP="00072B19">
      <w:pPr>
        <w:jc w:val="center"/>
      </w:pPr>
      <w:r w:rsidRPr="00072B19">
        <w:rPr>
          <w:i/>
        </w:rPr>
        <w:t>„zmluvná strana“</w:t>
      </w:r>
    </w:p>
    <w:p w:rsidR="00DC63A2" w:rsidRDefault="00DC63A2" w:rsidP="00DC63A2">
      <w:pPr>
        <w:jc w:val="both"/>
        <w:rPr>
          <w:highlight w:val="yellow"/>
        </w:rPr>
      </w:pPr>
    </w:p>
    <w:p w:rsidR="00DC63A2" w:rsidRDefault="00DC63A2" w:rsidP="00DC63A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sidR="001D2A24">
        <w:rPr>
          <w:rFonts w:eastAsiaTheme="minorHAnsi"/>
          <w:color w:val="000000"/>
          <w:lang w:eastAsia="en-US"/>
        </w:rPr>
        <w:t>„</w:t>
      </w:r>
      <w:r>
        <w:rPr>
          <w:rFonts w:eastAsiaTheme="minorHAnsi"/>
          <w:color w:val="000000"/>
          <w:lang w:eastAsia="en-US"/>
        </w:rPr>
        <w:t>Extrakorporálny litotriptor</w:t>
      </w:r>
      <w:r w:rsidR="001D2A24">
        <w:rPr>
          <w:rFonts w:eastAsiaTheme="minorHAnsi"/>
          <w:color w:val="000000"/>
          <w:lang w:eastAsia="en-US"/>
        </w:rPr>
        <w:t xml:space="preserve">“ </w:t>
      </w:r>
      <w:r w:rsidRPr="0043481C">
        <w:rPr>
          <w:rFonts w:eastAsiaTheme="minorHAnsi"/>
          <w:color w:val="000000"/>
          <w:lang w:eastAsia="en-US"/>
        </w:rPr>
        <w:t xml:space="preserve">(ďalej len: „zmluva“), ktorej obstaranie je v súlade s § </w:t>
      </w:r>
      <w:r>
        <w:rPr>
          <w:rFonts w:eastAsiaTheme="minorHAnsi"/>
          <w:color w:val="000000"/>
          <w:lang w:eastAsia="en-US"/>
        </w:rPr>
        <w:t>66</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sidR="001D2A24">
        <w:rPr>
          <w:rFonts w:eastAsiaTheme="minorHAnsi"/>
          <w:color w:val="000000"/>
          <w:lang w:eastAsia="en-US"/>
        </w:rPr>
        <w:t xml:space="preserve"> v znení neskorších predpisov</w:t>
      </w:r>
      <w:r w:rsidRPr="0043481C">
        <w:rPr>
          <w:rFonts w:eastAsiaTheme="minorHAnsi"/>
          <w:color w:val="000000"/>
          <w:lang w:eastAsia="en-US"/>
        </w:rPr>
        <w:t>.</w:t>
      </w:r>
    </w:p>
    <w:p w:rsidR="00DC63A2" w:rsidRPr="0043481C" w:rsidRDefault="00DC63A2" w:rsidP="00DC63A2">
      <w:pPr>
        <w:autoSpaceDE w:val="0"/>
        <w:autoSpaceDN w:val="0"/>
        <w:adjustRightInd w:val="0"/>
        <w:jc w:val="both"/>
        <w:rPr>
          <w:rFonts w:eastAsiaTheme="minorHAnsi"/>
          <w:color w:val="000000"/>
          <w:lang w:eastAsia="en-US"/>
        </w:rPr>
      </w:pPr>
    </w:p>
    <w:p w:rsidR="00DC63A2" w:rsidRPr="0043481C" w:rsidRDefault="00DC63A2" w:rsidP="00DC63A2">
      <w:pPr>
        <w:keepNext/>
        <w:jc w:val="center"/>
        <w:rPr>
          <w:b/>
        </w:rPr>
      </w:pPr>
      <w:r>
        <w:rPr>
          <w:b/>
        </w:rPr>
        <w:lastRenderedPageBreak/>
        <w:t>Čl. II</w:t>
      </w:r>
    </w:p>
    <w:p w:rsidR="00DC63A2" w:rsidRPr="0043481C" w:rsidRDefault="00DC63A2" w:rsidP="00DC63A2">
      <w:pPr>
        <w:keepNext/>
        <w:jc w:val="center"/>
        <w:rPr>
          <w:b/>
        </w:rPr>
      </w:pPr>
      <w:r>
        <w:rPr>
          <w:b/>
        </w:rPr>
        <w:t>Predmet zmluvy</w:t>
      </w:r>
    </w:p>
    <w:p w:rsidR="00DC63A2" w:rsidRPr="0043481C" w:rsidRDefault="00DC63A2" w:rsidP="00DC63A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sidR="00941BB3">
        <w:rPr>
          <w:rFonts w:eastAsiaTheme="minorHAnsi"/>
          <w:color w:val="000000"/>
          <w:lang w:eastAsia="en-US"/>
        </w:rPr>
        <w:t>verejnej súťaže</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Pr>
          <w:rFonts w:eastAsiaTheme="minorHAnsi"/>
          <w:b/>
          <w:bCs/>
          <w:color w:val="000000"/>
          <w:lang w:eastAsia="en-US"/>
        </w:rPr>
        <w:t>Extrakorporálny litotriptor</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 xml:space="preserve">nasledovný </w:t>
      </w:r>
      <w:r w:rsidR="002D2E7F" w:rsidRPr="002D2E7F">
        <w:rPr>
          <w:rFonts w:eastAsiaTheme="minorHAnsi"/>
          <w:color w:val="000000"/>
          <w:lang w:eastAsia="en-US"/>
        </w:rPr>
        <w:t>nový</w:t>
      </w:r>
      <w:r w:rsidR="001907B9">
        <w:rPr>
          <w:rFonts w:eastAsiaTheme="minorHAnsi"/>
          <w:color w:val="000000"/>
          <w:lang w:eastAsia="en-US"/>
        </w:rPr>
        <w:t>,</w:t>
      </w:r>
      <w:r w:rsidR="002D2E7F" w:rsidRPr="002D2E7F">
        <w:rPr>
          <w:rFonts w:eastAsiaTheme="minorHAnsi"/>
          <w:color w:val="000000"/>
          <w:lang w:eastAsia="en-US"/>
        </w:rPr>
        <w:t xml:space="preserve"> nepoužívaný a nerepasovaný </w:t>
      </w:r>
      <w:r w:rsidRPr="002D2E7F">
        <w:rPr>
          <w:rFonts w:eastAsiaTheme="minorHAnsi"/>
          <w:color w:val="000000"/>
          <w:lang w:eastAsia="en-US"/>
        </w:rPr>
        <w:t>tovar</w:t>
      </w:r>
      <w:r w:rsidR="0089425A" w:rsidRPr="002D2E7F">
        <w:rPr>
          <w:rFonts w:eastAsiaTheme="minorHAnsi"/>
          <w:color w:val="000000"/>
          <w:lang w:eastAsia="en-US"/>
        </w:rPr>
        <w:t>:</w:t>
      </w:r>
    </w:p>
    <w:p w:rsidR="00DC63A2" w:rsidRPr="0080611A" w:rsidRDefault="00DC63A2" w:rsidP="001D2A24">
      <w:pPr>
        <w:jc w:val="both"/>
        <w:rPr>
          <w:rFonts w:eastAsiaTheme="minorHAnsi"/>
          <w:color w:val="000000"/>
          <w:lang w:eastAsia="en-US"/>
        </w:rPr>
      </w:pPr>
      <w:r>
        <w:rPr>
          <w:rFonts w:eastAsiaTheme="minorHAnsi"/>
          <w:b/>
          <w:bCs/>
          <w:color w:val="000000"/>
          <w:lang w:eastAsia="en-US"/>
        </w:rPr>
        <w:t xml:space="preserve">Extrakorporálny litotriptor </w:t>
      </w:r>
      <w:r w:rsidRPr="00543876">
        <w:t>.......................</w:t>
      </w:r>
      <w:r>
        <w:t xml:space="preserve"> </w:t>
      </w:r>
      <w:r>
        <w:rPr>
          <w:i/>
        </w:rPr>
        <w:t>(</w:t>
      </w:r>
      <w:r w:rsidRPr="009D5A5B">
        <w:rPr>
          <w:i/>
        </w:rPr>
        <w:t>uchádzač</w:t>
      </w:r>
      <w:r>
        <w:rPr>
          <w:i/>
        </w:rPr>
        <w:t xml:space="preserve"> </w:t>
      </w:r>
      <w:r w:rsidRPr="00543876">
        <w:rPr>
          <w:i/>
        </w:rPr>
        <w:t>dopln</w:t>
      </w:r>
      <w:r>
        <w:rPr>
          <w:i/>
        </w:rPr>
        <w:t>í</w:t>
      </w:r>
      <w:r w:rsidRPr="00543876">
        <w:rPr>
          <w:i/>
        </w:rPr>
        <w:t xml:space="preserve"> názov predmetu zmluvy</w:t>
      </w:r>
      <w:r>
        <w:rPr>
          <w:i/>
        </w:rPr>
        <w:t>)</w:t>
      </w:r>
      <w:r w:rsidR="001D2A24">
        <w:rPr>
          <w:i/>
        </w:rPr>
        <w:t xml:space="preserve"> </w:t>
      </w:r>
      <w:r w:rsidR="001D2A24">
        <w:t>v špecifikácii podľa</w:t>
      </w:r>
      <w:r w:rsidRPr="00CA7248">
        <w:t xml:space="preserve"> </w:t>
      </w:r>
      <w:r w:rsidRPr="006E6895">
        <w:rPr>
          <w:b/>
        </w:rPr>
        <w:t>Príloh</w:t>
      </w:r>
      <w:r w:rsidR="001D2A24">
        <w:rPr>
          <w:b/>
        </w:rPr>
        <w:t>y</w:t>
      </w:r>
      <w:r w:rsidRPr="006E6895">
        <w:rPr>
          <w:b/>
        </w:rPr>
        <w:t xml:space="preserve"> č. 1</w:t>
      </w:r>
      <w:r w:rsidR="0080611A">
        <w:t xml:space="preserve">, </w:t>
      </w:r>
      <w:r w:rsidR="0080611A" w:rsidRPr="0080611A">
        <w:rPr>
          <w:rFonts w:eastAsiaTheme="minorHAnsi"/>
          <w:color w:val="000000"/>
          <w:lang w:eastAsia="en-US"/>
        </w:rPr>
        <w:t>ktorá tvorí neoddeliteľnú súčasť tejto zmluvy</w:t>
      </w:r>
      <w:r w:rsidR="00973DE6">
        <w:rPr>
          <w:rFonts w:eastAsiaTheme="minorHAnsi"/>
          <w:color w:val="000000"/>
          <w:lang w:eastAsia="en-US"/>
        </w:rPr>
        <w:t xml:space="preserve"> (ďalej aj „predmet zmluvy“ alebo „zariadenie“)</w:t>
      </w:r>
      <w:r w:rsidR="0080611A">
        <w:rPr>
          <w:rFonts w:eastAsiaTheme="minorHAnsi"/>
          <w:color w:val="000000"/>
          <w:lang w:eastAsia="en-US"/>
        </w:rPr>
        <w:t>.</w:t>
      </w:r>
      <w:r>
        <w:t xml:space="preserve"> </w:t>
      </w:r>
      <w:r w:rsidRPr="006473AE">
        <w:rPr>
          <w:rFonts w:eastAsiaTheme="minorHAnsi"/>
          <w:i/>
          <w:color w:val="000000"/>
          <w:lang w:eastAsia="en-US"/>
        </w:rPr>
        <w:t>(</w:t>
      </w:r>
      <w:r>
        <w:rPr>
          <w:rFonts w:eastAsiaTheme="minorHAnsi"/>
          <w:i/>
          <w:color w:val="000000"/>
          <w:lang w:eastAsia="en-US"/>
        </w:rPr>
        <w:t>prílohu vypracuje</w:t>
      </w:r>
      <w:r w:rsidRPr="006473AE">
        <w:rPr>
          <w:rFonts w:eastAsiaTheme="minorHAnsi"/>
          <w:i/>
          <w:color w:val="000000"/>
          <w:lang w:eastAsia="en-US"/>
        </w:rPr>
        <w:t xml:space="preserve"> uchádzač podľa vlastnej ponuky, parametre ponúknutého zariadenia musia spĺňať minimálne technické parametre uvedené v časti C. Opis predmetu zákazky)</w:t>
      </w:r>
    </w:p>
    <w:p w:rsidR="00020DA7" w:rsidRDefault="00020DA7" w:rsidP="00DC63A2">
      <w:pPr>
        <w:jc w:val="both"/>
      </w:pPr>
    </w:p>
    <w:p w:rsidR="00DC63A2" w:rsidRPr="00411300" w:rsidRDefault="00020DA7" w:rsidP="00DC63A2">
      <w:pPr>
        <w:jc w:val="both"/>
      </w:pPr>
      <w:r>
        <w:t xml:space="preserve">2.2 </w:t>
      </w:r>
      <w:r w:rsidR="00DC63A2" w:rsidRPr="00575AA8">
        <w:t xml:space="preserve">Súčasťou predmetu </w:t>
      </w:r>
      <w:r w:rsidR="008A0439">
        <w:t>zmluvy</w:t>
      </w:r>
      <w:r w:rsidR="00DC63A2" w:rsidRPr="00575AA8">
        <w:t xml:space="preserve"> </w:t>
      </w:r>
      <w:r w:rsidR="008A0439">
        <w:t>je</w:t>
      </w:r>
      <w:r w:rsidR="00DC63A2" w:rsidRPr="00575AA8">
        <w:t xml:space="preserve"> aj </w:t>
      </w:r>
      <w:r w:rsidR="00DC63A2">
        <w:t>doprava na miesto určenia</w:t>
      </w:r>
      <w:r w:rsidR="008A0439">
        <w:t>,</w:t>
      </w:r>
      <w:r w:rsidR="00DC63A2">
        <w:t xml:space="preserve"> </w:t>
      </w:r>
      <w:r w:rsidR="00DC63A2" w:rsidRPr="00575AA8">
        <w:t>inštalácia</w:t>
      </w:r>
      <w:r w:rsidR="008A0439">
        <w:t>, uvedenie do prevádzky</w:t>
      </w:r>
      <w:r w:rsidR="008A0439" w:rsidRPr="00837897">
        <w:t xml:space="preserve"> </w:t>
      </w:r>
      <w:r w:rsidR="000612C9">
        <w:t xml:space="preserve">(vrátane </w:t>
      </w:r>
      <w:r w:rsidR="008A0439" w:rsidRPr="00837897">
        <w:t>zabezpečeni</w:t>
      </w:r>
      <w:r w:rsidR="000612C9">
        <w:t>a</w:t>
      </w:r>
      <w:r w:rsidR="008A0439" w:rsidRPr="00837897">
        <w:t xml:space="preserve"> preberacej skúšky podľa platnej legislatívy pre prácu so zdrojmi ionizujúceho žiarenia</w:t>
      </w:r>
      <w:r w:rsidR="000612C9">
        <w:t>)</w:t>
      </w:r>
      <w:r w:rsidR="00DC63A2" w:rsidRPr="00837897">
        <w:t>,</w:t>
      </w:r>
      <w:r w:rsidR="008A0439" w:rsidRPr="008A0439">
        <w:t xml:space="preserve"> návody na obsluhu v slovenskom/českom jazyku, kompletná užívateľská dokumentácia v slovenskom/českom jazyku, potrebná servisná technická dokumentácia, </w:t>
      </w:r>
      <w:r w:rsidR="00DC63A2" w:rsidRPr="008A0439">
        <w:t>zaškolenie</w:t>
      </w:r>
      <w:r w:rsidR="00DC63A2" w:rsidRPr="00575AA8">
        <w:t xml:space="preserve"> zames</w:t>
      </w:r>
      <w:r w:rsidR="00DC63A2">
        <w:t>tnancov kupujúceho do obsluhy a </w:t>
      </w:r>
      <w:r w:rsidR="008A0439">
        <w:t>zabezpečenie záručného servisu</w:t>
      </w:r>
      <w:r w:rsidR="003564E6">
        <w:t xml:space="preserve">, vrátane povinných bezpečnostno-technických kontrol, elektrorevízií a ďalších kontrol, ktoré sú stanovené právnymi predpismi a výrobcom pre ponúkané prístroje </w:t>
      </w:r>
      <w:r w:rsidR="00411300" w:rsidRPr="00411300">
        <w:t>a zabezpečenie spotrebného materiálu potrebného pre liečbu 1750 pacientov za 5 rokov, t.j. 350 pacientov ročne.</w:t>
      </w:r>
    </w:p>
    <w:p w:rsidR="00DC63A2" w:rsidRDefault="00DC63A2" w:rsidP="00DC63A2">
      <w:pPr>
        <w:autoSpaceDE w:val="0"/>
        <w:autoSpaceDN w:val="0"/>
        <w:adjustRightInd w:val="0"/>
        <w:jc w:val="both"/>
        <w:rPr>
          <w:rFonts w:eastAsiaTheme="minorHAnsi"/>
          <w:color w:val="000000"/>
          <w:lang w:eastAsia="en-US"/>
        </w:rPr>
      </w:pPr>
    </w:p>
    <w:p w:rsidR="00DC63A2" w:rsidRPr="00BA0091" w:rsidRDefault="00DC63A2" w:rsidP="00DC63A2">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sidR="00020DA7">
        <w:rPr>
          <w:rFonts w:eastAsiaTheme="minorHAnsi"/>
          <w:color w:val="000000"/>
          <w:lang w:eastAsia="en-US"/>
        </w:rPr>
        <w:t>3</w:t>
      </w:r>
      <w:r w:rsidRPr="008A0439">
        <w:rPr>
          <w:rFonts w:eastAsiaTheme="minorHAnsi"/>
          <w:color w:val="000000"/>
          <w:lang w:eastAsia="en-US"/>
        </w:rPr>
        <w:t xml:space="preserve"> </w:t>
      </w:r>
      <w:r w:rsidR="008A0439" w:rsidRPr="008A0439">
        <w:rPr>
          <w:rFonts w:eastAsiaTheme="minorHAnsi"/>
          <w:color w:val="000000"/>
          <w:lang w:eastAsia="en-US"/>
        </w:rPr>
        <w:t xml:space="preserve">Predávajúci sa na základe tejto zmluvy zaväzuje dodať kupujúcemu predmet zmluvy a vykonať činnosti podľa </w:t>
      </w:r>
      <w:r w:rsidR="00973DE6">
        <w:rPr>
          <w:rFonts w:eastAsiaTheme="minorHAnsi"/>
          <w:color w:val="000000"/>
          <w:lang w:eastAsia="en-US"/>
        </w:rPr>
        <w:t>odseku</w:t>
      </w:r>
      <w:r w:rsidR="008A0439" w:rsidRPr="008A0439">
        <w:rPr>
          <w:rFonts w:eastAsiaTheme="minorHAnsi"/>
          <w:color w:val="000000"/>
          <w:lang w:eastAsia="en-US"/>
        </w:rPr>
        <w:t xml:space="preserve"> 2.</w:t>
      </w:r>
      <w:r w:rsidR="00020DA7">
        <w:rPr>
          <w:rFonts w:eastAsiaTheme="minorHAnsi"/>
          <w:color w:val="000000"/>
          <w:lang w:eastAsia="en-US"/>
        </w:rPr>
        <w:t>2</w:t>
      </w:r>
      <w:r w:rsidR="008A0439" w:rsidRPr="008A0439">
        <w:rPr>
          <w:rFonts w:eastAsiaTheme="minorHAnsi"/>
          <w:color w:val="000000"/>
          <w:lang w:eastAsia="en-US"/>
        </w:rPr>
        <w:t xml:space="preserve"> t</w:t>
      </w:r>
      <w:r w:rsidR="00973DE6">
        <w:rPr>
          <w:rFonts w:eastAsiaTheme="minorHAnsi"/>
          <w:color w:val="000000"/>
          <w:lang w:eastAsia="en-US"/>
        </w:rPr>
        <w:t>oh</w:t>
      </w:r>
      <w:r w:rsidR="008A0439" w:rsidRPr="008A0439">
        <w:rPr>
          <w:rFonts w:eastAsiaTheme="minorHAnsi"/>
          <w:color w:val="000000"/>
          <w:lang w:eastAsia="en-US"/>
        </w:rPr>
        <w:t xml:space="preserve">to </w:t>
      </w:r>
      <w:r w:rsidR="00973DE6">
        <w:rPr>
          <w:rFonts w:eastAsiaTheme="minorHAnsi"/>
          <w:color w:val="000000"/>
          <w:lang w:eastAsia="en-US"/>
        </w:rPr>
        <w:t>článku</w:t>
      </w:r>
      <w:r w:rsidR="008A0439" w:rsidRPr="008A0439">
        <w:rPr>
          <w:rFonts w:eastAsiaTheme="minorHAnsi"/>
          <w:color w:val="000000"/>
          <w:lang w:eastAsia="en-US"/>
        </w:rPr>
        <w:t>, previesť na kupujúceho vlastnícke právo k predmetu zmluvy. Súčasne sa zaväzuje k</w:t>
      </w:r>
      <w:r w:rsidRPr="008A0439">
        <w:rPr>
          <w:rFonts w:eastAsiaTheme="minorHAnsi"/>
          <w:color w:val="000000"/>
          <w:lang w:eastAsia="en-US"/>
        </w:rPr>
        <w:t>upujúci</w:t>
      </w:r>
      <w:r w:rsidRPr="00BA0091">
        <w:rPr>
          <w:rFonts w:eastAsiaTheme="minorHAnsi"/>
          <w:color w:val="000000"/>
          <w:lang w:eastAsia="en-US"/>
        </w:rPr>
        <w:t xml:space="preserve"> prevziať</w:t>
      </w:r>
      <w:r w:rsidR="008A0439">
        <w:rPr>
          <w:rFonts w:eastAsiaTheme="minorHAnsi"/>
          <w:color w:val="000000"/>
          <w:lang w:eastAsia="en-US"/>
        </w:rPr>
        <w:t xml:space="preserve"> predmet </w:t>
      </w:r>
      <w:r w:rsidR="00411300">
        <w:rPr>
          <w:rFonts w:eastAsiaTheme="minorHAnsi"/>
          <w:color w:val="000000"/>
          <w:lang w:eastAsia="en-US"/>
        </w:rPr>
        <w:t>zmluvy</w:t>
      </w:r>
      <w:r w:rsidRPr="00BA0091">
        <w:rPr>
          <w:rFonts w:eastAsiaTheme="minorHAnsi"/>
          <w:color w:val="000000"/>
          <w:lang w:eastAsia="en-US"/>
        </w:rPr>
        <w:t xml:space="preserve"> a</w:t>
      </w:r>
      <w:r w:rsidR="008A0439">
        <w:rPr>
          <w:rFonts w:eastAsiaTheme="minorHAnsi"/>
          <w:color w:val="000000"/>
          <w:lang w:eastAsia="en-US"/>
        </w:rPr>
        <w:t> </w:t>
      </w:r>
      <w:r w:rsidRPr="00BA0091">
        <w:rPr>
          <w:rFonts w:eastAsiaTheme="minorHAnsi"/>
          <w:color w:val="000000"/>
          <w:lang w:eastAsia="en-US"/>
        </w:rPr>
        <w:t>zaplatiť</w:t>
      </w:r>
      <w:r w:rsidR="008A0439">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 xml:space="preserve">článku </w:t>
      </w:r>
      <w:r w:rsidR="008A0439">
        <w:rPr>
          <w:rFonts w:eastAsiaTheme="minorHAnsi"/>
          <w:color w:val="000000"/>
          <w:lang w:eastAsia="en-US"/>
        </w:rPr>
        <w:t>I</w:t>
      </w:r>
      <w:r>
        <w:rPr>
          <w:rFonts w:eastAsiaTheme="minorHAnsi"/>
          <w:color w:val="000000"/>
          <w:lang w:eastAsia="en-US"/>
        </w:rPr>
        <w:t>V tejto zmluvy.</w:t>
      </w:r>
    </w:p>
    <w:p w:rsidR="00DC63A2" w:rsidRDefault="00DC63A2" w:rsidP="00DC63A2">
      <w:pPr>
        <w:autoSpaceDE w:val="0"/>
        <w:autoSpaceDN w:val="0"/>
        <w:adjustRightInd w:val="0"/>
        <w:jc w:val="both"/>
        <w:rPr>
          <w:rFonts w:eastAsiaTheme="minorHAnsi"/>
          <w:color w:val="000000"/>
          <w:lang w:eastAsia="en-US"/>
        </w:rPr>
      </w:pPr>
    </w:p>
    <w:p w:rsidR="00DC63A2" w:rsidRPr="008945E4" w:rsidRDefault="00DC63A2" w:rsidP="00DC63A2">
      <w:pPr>
        <w:keepNext/>
        <w:jc w:val="center"/>
        <w:rPr>
          <w:b/>
        </w:rPr>
      </w:pPr>
      <w:r>
        <w:rPr>
          <w:b/>
        </w:rPr>
        <w:t>Čl. III</w:t>
      </w:r>
    </w:p>
    <w:p w:rsidR="00DC63A2" w:rsidRPr="008945E4" w:rsidRDefault="008A0439" w:rsidP="00DC63A2">
      <w:pPr>
        <w:keepNext/>
        <w:jc w:val="center"/>
        <w:rPr>
          <w:b/>
        </w:rPr>
      </w:pPr>
      <w:r>
        <w:rPr>
          <w:b/>
        </w:rPr>
        <w:t xml:space="preserve">Termín a miesto </w:t>
      </w:r>
      <w:r w:rsidR="00411300">
        <w:rPr>
          <w:b/>
        </w:rPr>
        <w:t>dodania</w:t>
      </w:r>
    </w:p>
    <w:p w:rsidR="00020DA7"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3.1 </w:t>
      </w:r>
      <w:r w:rsidR="00020DA7" w:rsidRPr="00020DA7">
        <w:rPr>
          <w:rFonts w:eastAsiaTheme="minorHAnsi"/>
          <w:color w:val="000000"/>
          <w:lang w:eastAsia="en-US"/>
        </w:rPr>
        <w:t xml:space="preserve">Predávajúci sa zaväzuje dopraviť predmet zmluvy podľa Čl. II. ods. 2.1 tejto zmluvy do miesta </w:t>
      </w:r>
      <w:r w:rsidR="00411300">
        <w:rPr>
          <w:rFonts w:eastAsiaTheme="minorHAnsi"/>
          <w:color w:val="000000"/>
          <w:lang w:eastAsia="en-US"/>
        </w:rPr>
        <w:t>dodania</w:t>
      </w:r>
      <w:r w:rsidR="00020DA7" w:rsidRPr="00020DA7">
        <w:rPr>
          <w:rFonts w:eastAsiaTheme="minorHAnsi"/>
          <w:color w:val="000000"/>
          <w:lang w:eastAsia="en-US"/>
        </w:rPr>
        <w:t xml:space="preserve"> - Univerzitná nemocnica Martin, </w:t>
      </w:r>
      <w:r w:rsidR="00020DA7">
        <w:rPr>
          <w:rFonts w:eastAsiaTheme="minorHAnsi"/>
          <w:color w:val="000000"/>
          <w:lang w:eastAsia="en-US"/>
        </w:rPr>
        <w:t>Urologická</w:t>
      </w:r>
      <w:r w:rsidR="00020DA7" w:rsidRPr="00020DA7">
        <w:rPr>
          <w:rFonts w:eastAsiaTheme="minorHAnsi"/>
          <w:color w:val="000000"/>
          <w:lang w:eastAsia="en-US"/>
        </w:rPr>
        <w:t xml:space="preserve"> klinika, Kollárova 2, 036 59 Martin v termíne do ...... </w:t>
      </w:r>
      <w:r w:rsidR="00020DA7" w:rsidRPr="00020DA7">
        <w:rPr>
          <w:rFonts w:eastAsiaTheme="minorHAnsi"/>
          <w:i/>
          <w:color w:val="000000"/>
          <w:lang w:eastAsia="en-US"/>
        </w:rPr>
        <w:t>(doplní uchádzač max. do 8 týždňov)</w:t>
      </w:r>
      <w:r w:rsidR="00020DA7" w:rsidRPr="00020DA7">
        <w:rPr>
          <w:rFonts w:eastAsiaTheme="minorHAnsi"/>
          <w:color w:val="000000"/>
          <w:lang w:eastAsia="en-US"/>
        </w:rPr>
        <w:t xml:space="preserve"> týždňov od účinnosti tejto zmluvy</w:t>
      </w:r>
      <w:r w:rsidR="00020DA7">
        <w:rPr>
          <w:rFonts w:eastAsiaTheme="minorHAnsi"/>
          <w:color w:val="000000"/>
          <w:lang w:eastAsia="en-US"/>
        </w:rPr>
        <w:t xml:space="preserve">, </w:t>
      </w:r>
      <w:r w:rsidR="00020DA7" w:rsidRPr="00020DA7">
        <w:rPr>
          <w:rFonts w:eastAsiaTheme="minorHAnsi"/>
          <w:color w:val="000000"/>
          <w:lang w:eastAsia="en-US"/>
        </w:rPr>
        <w:t xml:space="preserve">pričom jeho inštaláciu a ďalšie činnosti súvisiace s predmetom zmluvy podľa Čl. II. ods. 2.2 a 2.3 zmluvy </w:t>
      </w:r>
      <w:r w:rsidR="00020DA7" w:rsidRPr="00CC6439">
        <w:rPr>
          <w:rFonts w:eastAsiaTheme="minorHAnsi"/>
          <w:color w:val="000000"/>
          <w:lang w:eastAsia="en-US"/>
        </w:rPr>
        <w:t>uskutoční predávajúci na základe písomnej výzvy kupujúceho do 6 týždňov od jej doručenia predávajúcemu.</w:t>
      </w:r>
    </w:p>
    <w:p w:rsidR="00020DA7" w:rsidRDefault="00020DA7" w:rsidP="00DC63A2">
      <w:pPr>
        <w:autoSpaceDE w:val="0"/>
        <w:autoSpaceDN w:val="0"/>
        <w:adjustRightInd w:val="0"/>
        <w:jc w:val="both"/>
        <w:rPr>
          <w:rFonts w:eastAsiaTheme="minorHAnsi"/>
          <w:color w:val="000000"/>
          <w:lang w:eastAsia="en-US"/>
        </w:rPr>
      </w:pPr>
    </w:p>
    <w:p w:rsidR="00C738DA" w:rsidRDefault="00C738DA" w:rsidP="00DC63A2">
      <w:pPr>
        <w:autoSpaceDE w:val="0"/>
        <w:autoSpaceDN w:val="0"/>
        <w:adjustRightInd w:val="0"/>
        <w:jc w:val="both"/>
        <w:rPr>
          <w:rFonts w:eastAsiaTheme="minorHAnsi"/>
          <w:color w:val="000000"/>
          <w:lang w:eastAsia="en-US"/>
        </w:rPr>
      </w:pPr>
      <w:r>
        <w:rPr>
          <w:rFonts w:eastAsiaTheme="minorHAnsi"/>
          <w:color w:val="000000"/>
          <w:lang w:eastAsia="en-US"/>
        </w:rPr>
        <w:t xml:space="preserve">3.2 Dodávka sa považuje za splnenú dňom </w:t>
      </w:r>
      <w:r w:rsidR="00411300">
        <w:rPr>
          <w:rFonts w:eastAsiaTheme="minorHAnsi"/>
          <w:color w:val="000000"/>
          <w:lang w:eastAsia="en-US"/>
        </w:rPr>
        <w:t>protokolírneho</w:t>
      </w:r>
      <w:r>
        <w:rPr>
          <w:rFonts w:eastAsiaTheme="minorHAnsi"/>
          <w:color w:val="000000"/>
          <w:lang w:eastAsia="en-US"/>
        </w:rPr>
        <w:t xml:space="preserve"> prevzatia predmetu zmluvy kupujúcim, v ktorom neboli uplatnené závady predmetu zmluvy, v zmysle čl. IX tejto zmluvy, v mieste </w:t>
      </w:r>
      <w:r w:rsidR="00411300">
        <w:rPr>
          <w:rFonts w:eastAsiaTheme="minorHAnsi"/>
          <w:color w:val="000000"/>
          <w:lang w:eastAsia="en-US"/>
        </w:rPr>
        <w:t>dodania</w:t>
      </w:r>
      <w:r>
        <w:rPr>
          <w:rFonts w:eastAsiaTheme="minorHAnsi"/>
          <w:color w:val="000000"/>
          <w:lang w:eastAsia="en-US"/>
        </w:rPr>
        <w:t>.</w:t>
      </w:r>
    </w:p>
    <w:p w:rsidR="00C738DA" w:rsidRDefault="00C738DA" w:rsidP="00DC63A2">
      <w:pPr>
        <w:autoSpaceDE w:val="0"/>
        <w:autoSpaceDN w:val="0"/>
        <w:adjustRightInd w:val="0"/>
        <w:jc w:val="both"/>
        <w:rPr>
          <w:rFonts w:eastAsiaTheme="minorHAnsi"/>
          <w:color w:val="000000"/>
          <w:lang w:eastAsia="en-US"/>
        </w:rPr>
      </w:pPr>
    </w:p>
    <w:p w:rsidR="00C738DA" w:rsidRPr="00411300" w:rsidRDefault="00C738DA" w:rsidP="00DC63A2">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sidRPr="00411300">
        <w:rPr>
          <w:rFonts w:eastAsiaTheme="minorHAnsi"/>
          <w:lang w:eastAsia="en-US"/>
        </w:rPr>
        <w:t>protokolárne</w:t>
      </w:r>
      <w:r w:rsidR="00411300" w:rsidRPr="00411300">
        <w:rPr>
          <w:rFonts w:eastAsiaTheme="minorHAnsi"/>
          <w:lang w:eastAsia="en-US"/>
        </w:rPr>
        <w:t xml:space="preserve"> v súlade s čl. IX tejto zmluvy</w:t>
      </w:r>
      <w:r w:rsidRPr="00411300">
        <w:rPr>
          <w:rFonts w:eastAsiaTheme="minorHAnsi"/>
          <w:lang w:eastAsia="en-US"/>
        </w:rPr>
        <w:t>.</w:t>
      </w:r>
    </w:p>
    <w:p w:rsidR="00C738DA" w:rsidRDefault="00C738DA" w:rsidP="00DC63A2">
      <w:pPr>
        <w:autoSpaceDE w:val="0"/>
        <w:autoSpaceDN w:val="0"/>
        <w:adjustRightInd w:val="0"/>
        <w:jc w:val="both"/>
        <w:rPr>
          <w:rFonts w:eastAsiaTheme="minorHAnsi"/>
          <w:color w:val="000000"/>
          <w:lang w:eastAsia="en-US"/>
        </w:rPr>
      </w:pPr>
    </w:p>
    <w:p w:rsidR="00C738DA" w:rsidRDefault="00C738DA" w:rsidP="00DC63A2">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C738DA" w:rsidRPr="008945E4" w:rsidRDefault="00C738DA" w:rsidP="00DC63A2">
      <w:pPr>
        <w:autoSpaceDE w:val="0"/>
        <w:autoSpaceDN w:val="0"/>
        <w:adjustRightInd w:val="0"/>
        <w:jc w:val="both"/>
        <w:rPr>
          <w:rFonts w:eastAsiaTheme="minorHAnsi"/>
          <w:color w:val="000000"/>
          <w:lang w:eastAsia="en-US"/>
        </w:rPr>
      </w:pPr>
    </w:p>
    <w:p w:rsidR="00DC63A2" w:rsidRPr="008945E4"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sidR="00C738DA">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sidR="00C738DA">
        <w:rPr>
          <w:rFonts w:eastAsiaTheme="minorHAnsi"/>
          <w:color w:val="000000"/>
          <w:lang w:eastAsia="en-US"/>
        </w:rPr>
        <w:t>predmetu zmluvy</w:t>
      </w:r>
      <w:r w:rsidRPr="008945E4">
        <w:rPr>
          <w:rFonts w:eastAsiaTheme="minorHAnsi"/>
          <w:color w:val="000000"/>
          <w:lang w:eastAsia="en-US"/>
        </w:rPr>
        <w:t xml:space="preserve">, uvedeným v </w:t>
      </w:r>
      <w:r w:rsidR="00973DE6">
        <w:rPr>
          <w:rFonts w:eastAsiaTheme="minorHAnsi"/>
          <w:color w:val="000000"/>
          <w:lang w:eastAsia="en-US"/>
        </w:rPr>
        <w:t>odseku</w:t>
      </w:r>
      <w:r w:rsidRPr="008945E4">
        <w:rPr>
          <w:rFonts w:eastAsiaTheme="minorHAnsi"/>
          <w:color w:val="000000"/>
          <w:lang w:eastAsia="en-US"/>
        </w:rPr>
        <w:t xml:space="preserve"> 3.1 </w:t>
      </w:r>
      <w:r w:rsidR="00973DE6">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sidR="00C738DA">
        <w:rPr>
          <w:rFonts w:eastAsiaTheme="minorHAnsi"/>
          <w:color w:val="000000"/>
          <w:lang w:eastAsia="en-US"/>
        </w:rPr>
        <w:t>predmetu zmluvy</w:t>
      </w:r>
      <w:r w:rsidRPr="008945E4">
        <w:rPr>
          <w:rFonts w:eastAsiaTheme="minorHAnsi"/>
          <w:color w:val="000000"/>
          <w:lang w:eastAsia="en-US"/>
        </w:rPr>
        <w:t xml:space="preserve"> a úhradu preukázateľných a dokladovaných nák</w:t>
      </w:r>
      <w:r>
        <w:rPr>
          <w:rFonts w:eastAsiaTheme="minorHAnsi"/>
          <w:color w:val="000000"/>
          <w:lang w:eastAsia="en-US"/>
        </w:rPr>
        <w:t>ladov, ktoré mu z toho vznikli.</w:t>
      </w:r>
    </w:p>
    <w:p w:rsidR="00DC63A2" w:rsidRPr="008945E4" w:rsidRDefault="00DC63A2" w:rsidP="00DC63A2">
      <w:pPr>
        <w:autoSpaceDE w:val="0"/>
        <w:autoSpaceDN w:val="0"/>
        <w:adjustRightInd w:val="0"/>
        <w:jc w:val="both"/>
        <w:rPr>
          <w:rFonts w:eastAsiaTheme="minorHAnsi"/>
          <w:color w:val="000000"/>
          <w:lang w:eastAsia="en-US"/>
        </w:rPr>
      </w:pPr>
    </w:p>
    <w:p w:rsidR="00DC63A2" w:rsidRPr="00411300" w:rsidRDefault="00DC63A2" w:rsidP="00DC63A2">
      <w:pPr>
        <w:autoSpaceDE w:val="0"/>
        <w:autoSpaceDN w:val="0"/>
        <w:adjustRightInd w:val="0"/>
        <w:jc w:val="both"/>
        <w:rPr>
          <w:rFonts w:eastAsiaTheme="minorHAnsi"/>
          <w:lang w:eastAsia="en-US"/>
        </w:rPr>
      </w:pPr>
      <w:r w:rsidRPr="008945E4">
        <w:rPr>
          <w:rFonts w:eastAsiaTheme="minorHAnsi"/>
          <w:color w:val="000000"/>
          <w:lang w:eastAsia="en-US"/>
        </w:rPr>
        <w:t xml:space="preserve">3.3 Lehota plnenia začína plynúť </w:t>
      </w:r>
      <w:r w:rsidRPr="001B5418">
        <w:rPr>
          <w:rFonts w:eastAsiaTheme="minorHAnsi"/>
          <w:color w:val="000000"/>
          <w:lang w:eastAsia="en-US"/>
        </w:rPr>
        <w:t>nasledujúci deň po</w:t>
      </w:r>
      <w:r w:rsidRPr="008945E4">
        <w:rPr>
          <w:rFonts w:eastAsiaTheme="minorHAnsi"/>
          <w:color w:val="000000"/>
          <w:lang w:eastAsia="en-US"/>
        </w:rPr>
        <w:t xml:space="preserve"> zverejnení</w:t>
      </w:r>
      <w:r>
        <w:rPr>
          <w:rFonts w:eastAsiaTheme="minorHAnsi"/>
          <w:color w:val="000000"/>
          <w:lang w:eastAsia="en-US"/>
        </w:rPr>
        <w:t xml:space="preserve"> tejto zmluvy</w:t>
      </w:r>
      <w:r w:rsidRPr="008945E4">
        <w:rPr>
          <w:rFonts w:eastAsiaTheme="minorHAnsi"/>
          <w:color w:val="000000"/>
          <w:lang w:eastAsia="en-US"/>
        </w:rPr>
        <w:t xml:space="preserve"> v Centrálnom registri zmlúv Úradu vlády SR</w:t>
      </w:r>
      <w:r w:rsidR="00411300">
        <w:rPr>
          <w:rFonts w:eastAsiaTheme="minorHAnsi"/>
          <w:color w:val="000000"/>
          <w:lang w:eastAsia="en-US"/>
        </w:rPr>
        <w:t xml:space="preserve">, </w:t>
      </w:r>
      <w:r w:rsidR="00411300" w:rsidRPr="00411300">
        <w:rPr>
          <w:rFonts w:eastAsiaTheme="minorHAnsi"/>
          <w:lang w:eastAsia="en-US"/>
        </w:rPr>
        <w:t>t.j. odo dňa účinnosti zmluvy</w:t>
      </w:r>
      <w:r w:rsidRPr="00411300">
        <w:rPr>
          <w:rFonts w:eastAsiaTheme="minorHAnsi"/>
          <w:lang w:eastAsia="en-US"/>
        </w:rPr>
        <w:t>.</w:t>
      </w:r>
    </w:p>
    <w:p w:rsidR="00DC63A2" w:rsidRDefault="00DC63A2" w:rsidP="00DC63A2">
      <w:pPr>
        <w:jc w:val="both"/>
        <w:rPr>
          <w:highlight w:val="yellow"/>
        </w:rPr>
      </w:pPr>
    </w:p>
    <w:p w:rsidR="00DC63A2" w:rsidRPr="008945E4" w:rsidRDefault="00DC63A2" w:rsidP="00020DA7">
      <w:pPr>
        <w:keepNext/>
        <w:jc w:val="center"/>
        <w:rPr>
          <w:b/>
        </w:rPr>
      </w:pPr>
      <w:r w:rsidRPr="008945E4">
        <w:rPr>
          <w:b/>
        </w:rPr>
        <w:t>Č</w:t>
      </w:r>
      <w:r>
        <w:rPr>
          <w:b/>
        </w:rPr>
        <w:t>l. IV</w:t>
      </w:r>
    </w:p>
    <w:p w:rsidR="00DC63A2" w:rsidRPr="008945E4" w:rsidRDefault="00DC63A2" w:rsidP="00DC63A2">
      <w:pPr>
        <w:jc w:val="center"/>
        <w:rPr>
          <w:b/>
        </w:rPr>
      </w:pPr>
      <w:r>
        <w:rPr>
          <w:b/>
        </w:rPr>
        <w:t>Cena</w:t>
      </w:r>
    </w:p>
    <w:p w:rsidR="00DC63A2"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v znení neskorších predpisov.</w:t>
      </w:r>
    </w:p>
    <w:p w:rsidR="00DC63A2" w:rsidRPr="008945E4" w:rsidRDefault="00DC63A2" w:rsidP="00DC63A2">
      <w:pPr>
        <w:autoSpaceDE w:val="0"/>
        <w:autoSpaceDN w:val="0"/>
        <w:adjustRightInd w:val="0"/>
        <w:jc w:val="both"/>
        <w:rPr>
          <w:rFonts w:eastAsiaTheme="minorHAnsi"/>
          <w:color w:val="000000"/>
          <w:lang w:eastAsia="en-US"/>
        </w:rPr>
      </w:pPr>
    </w:p>
    <w:p w:rsidR="00DC63A2" w:rsidRPr="008945E4"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sidR="00941BB3">
        <w:rPr>
          <w:rFonts w:eastAsiaTheme="minorHAnsi"/>
          <w:color w:val="000000"/>
          <w:lang w:eastAsia="en-US"/>
        </w:rPr>
        <w:t>verejnej súťaže</w:t>
      </w:r>
      <w:r w:rsidR="00837897">
        <w:rPr>
          <w:rFonts w:eastAsiaTheme="minorHAnsi"/>
          <w:color w:val="000000"/>
          <w:lang w:eastAsia="en-US"/>
        </w:rPr>
        <w:t xml:space="preserve"> s </w:t>
      </w:r>
      <w:r w:rsidRPr="008945E4">
        <w:rPr>
          <w:rFonts w:eastAsiaTheme="minorHAnsi"/>
          <w:color w:val="000000"/>
          <w:lang w:eastAsia="en-US"/>
        </w:rPr>
        <w:t xml:space="preserve">názvom </w:t>
      </w:r>
      <w:r w:rsidRPr="008945E4">
        <w:rPr>
          <w:rFonts w:eastAsiaTheme="minorHAnsi"/>
          <w:b/>
          <w:color w:val="000000"/>
          <w:lang w:eastAsia="en-US"/>
        </w:rPr>
        <w:t>„</w:t>
      </w:r>
      <w:r w:rsidR="00FB446C">
        <w:rPr>
          <w:rFonts w:eastAsiaTheme="minorHAnsi"/>
          <w:b/>
          <w:bCs/>
          <w:color w:val="000000"/>
          <w:lang w:eastAsia="en-US"/>
        </w:rPr>
        <w:t>Extrakorporálny litotriptor</w:t>
      </w:r>
      <w:r w:rsidRPr="008945E4">
        <w:rPr>
          <w:rFonts w:eastAsiaTheme="minorHAnsi"/>
          <w:b/>
          <w:color w:val="000000"/>
          <w:lang w:eastAsia="en-US"/>
        </w:rPr>
        <w:t>“</w:t>
      </w:r>
      <w:r>
        <w:rPr>
          <w:rFonts w:eastAsiaTheme="minorHAnsi"/>
          <w:color w:val="000000"/>
          <w:lang w:eastAsia="en-US"/>
        </w:rPr>
        <w:t>.</w:t>
      </w:r>
    </w:p>
    <w:p w:rsidR="00DC63A2"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837897">
        <w:rPr>
          <w:rFonts w:eastAsiaTheme="minorHAnsi"/>
          <w:color w:val="000000"/>
          <w:lang w:eastAsia="en-US"/>
        </w:rPr>
        <w:t>4.3 Súčasťou zmluvy je ponuková cena (rozpočet) predávajúceho uvedená v</w:t>
      </w:r>
      <w:r w:rsidR="00E465CB">
        <w:rPr>
          <w:rFonts w:eastAsiaTheme="minorHAnsi"/>
          <w:color w:val="000000"/>
          <w:lang w:eastAsia="en-US"/>
        </w:rPr>
        <w:t> Prílohe č.1</w:t>
      </w:r>
      <w:r w:rsidRPr="00837897">
        <w:rPr>
          <w:rFonts w:eastAsiaTheme="minorHAnsi"/>
          <w:color w:val="000000"/>
          <w:lang w:eastAsia="en-US"/>
        </w:rPr>
        <w:t xml:space="preserve"> v</w:t>
      </w:r>
      <w:r w:rsidR="00E465CB">
        <w:rPr>
          <w:rFonts w:eastAsiaTheme="minorHAnsi"/>
          <w:color w:val="000000"/>
          <w:lang w:eastAsia="en-US"/>
        </w:rPr>
        <w:t> </w:t>
      </w:r>
      <w:r w:rsidRPr="00837897">
        <w:rPr>
          <w:rFonts w:eastAsiaTheme="minorHAnsi"/>
          <w:color w:val="000000"/>
          <w:lang w:eastAsia="en-US"/>
        </w:rPr>
        <w:t>tabuľkovej forme, ktorá tvorí  neoddeliteľnú prílohu tejto zmluvy.</w:t>
      </w:r>
    </w:p>
    <w:p w:rsidR="00DC63A2" w:rsidRPr="008945E4"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DC63A2" w:rsidRPr="008945E4" w:rsidRDefault="00DC63A2" w:rsidP="00DC63A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 xml:space="preserve">celý predmet </w:t>
      </w:r>
      <w:r w:rsidR="000A3267">
        <w:rPr>
          <w:rFonts w:eastAsiaTheme="minorHAnsi"/>
          <w:color w:val="000000"/>
          <w:sz w:val="23"/>
          <w:szCs w:val="23"/>
          <w:lang w:eastAsia="en-US"/>
        </w:rPr>
        <w:t>zmluvy v €</w:t>
      </w:r>
      <w:r w:rsidRPr="008945E4">
        <w:rPr>
          <w:rFonts w:eastAsiaTheme="minorHAnsi"/>
          <w:color w:val="000000"/>
          <w:sz w:val="23"/>
          <w:szCs w:val="23"/>
          <w:lang w:eastAsia="en-US"/>
        </w:rPr>
        <w:t xml:space="preserve"> bez DPH </w:t>
      </w:r>
      <w:r w:rsidR="000A3267">
        <w:rPr>
          <w:rFonts w:eastAsiaTheme="minorHAnsi"/>
          <w:color w:val="000000"/>
          <w:sz w:val="23"/>
          <w:szCs w:val="23"/>
          <w:lang w:eastAsia="en-US"/>
        </w:rPr>
        <w:tab/>
        <w:t>....................</w:t>
      </w:r>
    </w:p>
    <w:p w:rsidR="00DC63A2" w:rsidRDefault="000A3267" w:rsidP="00DC63A2">
      <w:pPr>
        <w:tabs>
          <w:tab w:val="left" w:pos="5387"/>
        </w:tabs>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Sadzba </w:t>
      </w:r>
      <w:r w:rsidR="00DC63A2" w:rsidRPr="008945E4">
        <w:rPr>
          <w:rFonts w:eastAsiaTheme="minorHAnsi"/>
          <w:color w:val="000000"/>
          <w:sz w:val="23"/>
          <w:szCs w:val="23"/>
          <w:lang w:eastAsia="en-US"/>
        </w:rPr>
        <w:t>DPH</w:t>
      </w:r>
      <w:r>
        <w:rPr>
          <w:rFonts w:eastAsiaTheme="minorHAnsi"/>
          <w:color w:val="000000"/>
          <w:sz w:val="23"/>
          <w:szCs w:val="23"/>
          <w:lang w:eastAsia="en-US"/>
        </w:rPr>
        <w:t xml:space="preserve"> v %</w:t>
      </w:r>
      <w:r>
        <w:rPr>
          <w:rFonts w:eastAsiaTheme="minorHAnsi"/>
          <w:color w:val="000000"/>
          <w:sz w:val="23"/>
          <w:szCs w:val="23"/>
          <w:lang w:eastAsia="en-US"/>
        </w:rPr>
        <w:tab/>
        <w:t>....................</w:t>
      </w:r>
    </w:p>
    <w:p w:rsidR="000A3267" w:rsidRPr="008945E4" w:rsidRDefault="000A3267" w:rsidP="00DC63A2">
      <w:pPr>
        <w:tabs>
          <w:tab w:val="left" w:pos="5387"/>
        </w:tabs>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Výška DPH v €</w:t>
      </w:r>
      <w:r>
        <w:rPr>
          <w:rFonts w:eastAsiaTheme="minorHAnsi"/>
          <w:color w:val="000000"/>
          <w:sz w:val="23"/>
          <w:szCs w:val="23"/>
          <w:lang w:eastAsia="en-US"/>
        </w:rPr>
        <w:tab/>
        <w:t>....................</w:t>
      </w:r>
    </w:p>
    <w:p w:rsidR="00DC63A2" w:rsidRPr="008945E4" w:rsidRDefault="00DC63A2" w:rsidP="00DC63A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 xml:space="preserve">celý predmet </w:t>
      </w:r>
      <w:r w:rsidR="000A3267">
        <w:rPr>
          <w:rFonts w:eastAsiaTheme="minorHAnsi"/>
          <w:color w:val="000000"/>
          <w:sz w:val="23"/>
          <w:szCs w:val="23"/>
          <w:lang w:eastAsia="en-US"/>
        </w:rPr>
        <w:t>zmluvy v €</w:t>
      </w:r>
      <w:r w:rsidRPr="008945E4">
        <w:rPr>
          <w:rFonts w:eastAsiaTheme="minorHAnsi"/>
          <w:color w:val="000000"/>
          <w:sz w:val="23"/>
          <w:szCs w:val="23"/>
          <w:lang w:eastAsia="en-US"/>
        </w:rPr>
        <w:t xml:space="preserve"> s DPH </w:t>
      </w:r>
      <w:r w:rsidR="000A3267">
        <w:rPr>
          <w:rFonts w:eastAsiaTheme="minorHAnsi"/>
          <w:color w:val="000000"/>
          <w:sz w:val="23"/>
          <w:szCs w:val="23"/>
          <w:lang w:eastAsia="en-US"/>
        </w:rPr>
        <w:tab/>
        <w:t>....................</w:t>
      </w:r>
    </w:p>
    <w:p w:rsidR="00DC63A2" w:rsidRDefault="00DC63A2" w:rsidP="00DC63A2">
      <w:pPr>
        <w:jc w:val="both"/>
        <w:rPr>
          <w:highlight w:val="yellow"/>
        </w:rPr>
      </w:pPr>
    </w:p>
    <w:p w:rsidR="00DC63A2" w:rsidRDefault="00DC63A2" w:rsidP="00DC63A2">
      <w:pPr>
        <w:jc w:val="both"/>
        <w:rPr>
          <w:highlight w:val="yellow"/>
        </w:rPr>
      </w:pPr>
      <w:r>
        <w:rPr>
          <w:sz w:val="23"/>
          <w:szCs w:val="23"/>
        </w:rPr>
        <w:t>(slovom....................................................................................................................... €)</w:t>
      </w:r>
    </w:p>
    <w:p w:rsidR="00DC63A2" w:rsidRPr="000A3267" w:rsidRDefault="00DC63A2" w:rsidP="00DC63A2">
      <w:pPr>
        <w:jc w:val="both"/>
      </w:pPr>
    </w:p>
    <w:p w:rsidR="000A3267" w:rsidRPr="000A3267" w:rsidRDefault="000A3267" w:rsidP="00DC63A2">
      <w:pPr>
        <w:jc w:val="both"/>
      </w:pPr>
      <w:r w:rsidRPr="000A3267">
        <w:t>Uvedená cena je konečná.</w:t>
      </w:r>
    </w:p>
    <w:p w:rsidR="000A3267" w:rsidRPr="000A3267" w:rsidRDefault="000A3267" w:rsidP="00DC63A2">
      <w:pPr>
        <w:jc w:val="both"/>
      </w:pPr>
    </w:p>
    <w:p w:rsidR="00DC63A2" w:rsidRPr="00411300" w:rsidRDefault="00DC63A2" w:rsidP="00DC63A2">
      <w:pPr>
        <w:autoSpaceDE w:val="0"/>
        <w:autoSpaceDN w:val="0"/>
        <w:adjustRightInd w:val="0"/>
        <w:jc w:val="both"/>
      </w:pPr>
      <w:r w:rsidRPr="00575AA8">
        <w:t>4.5 V cene podľa bodu 4.4 tejto zmluvy je zahrnutá cena za celý predmet zmluvy</w:t>
      </w:r>
      <w:r w:rsidR="00411300">
        <w:t xml:space="preserve"> </w:t>
      </w:r>
      <w:r w:rsidR="00411300" w:rsidRPr="00411300">
        <w:t>špecifikovaný v čl. II tejto zmluvy</w:t>
      </w:r>
      <w:r w:rsidRPr="00411300">
        <w:t xml:space="preserve"> vrátane DPH v súlade s platnými predpismi, vrátane dopravy do miesta určenia, inštalácie</w:t>
      </w:r>
      <w:r w:rsidR="000A3267" w:rsidRPr="00411300">
        <w:t>,</w:t>
      </w:r>
      <w:r w:rsidRPr="00411300">
        <w:t xml:space="preserve"> uvedenia do prevádzky</w:t>
      </w:r>
      <w:r w:rsidR="000A3267" w:rsidRPr="00411300">
        <w:t xml:space="preserve"> </w:t>
      </w:r>
      <w:r w:rsidR="000612C9" w:rsidRPr="00411300">
        <w:t xml:space="preserve">(vrátane </w:t>
      </w:r>
      <w:r w:rsidR="000A3267" w:rsidRPr="00411300">
        <w:t>zabezpečeni</w:t>
      </w:r>
      <w:r w:rsidR="000612C9" w:rsidRPr="00411300">
        <w:t>a</w:t>
      </w:r>
      <w:r w:rsidR="000A3267" w:rsidRPr="00411300">
        <w:t xml:space="preserve"> preberacej skúšky podľa platnej legislatívy pre prácu so zdrojmi ionizujúceho žiarenia</w:t>
      </w:r>
      <w:r w:rsidR="000612C9" w:rsidRPr="00411300">
        <w:t>)</w:t>
      </w:r>
      <w:r w:rsidR="000A3267" w:rsidRPr="00411300">
        <w:t xml:space="preserve">, návodov na obsluhu v slovenskom/českom jazyku, kompletnej užívateľskej dokumentácie v slovenskom/českom jazyku, potrebnej servisnej technickej dokumentácie, </w:t>
      </w:r>
      <w:r w:rsidR="003B349B" w:rsidRPr="00411300">
        <w:t>zaškolenia personálu do obsluhy predmetu zmluvy</w:t>
      </w:r>
      <w:r w:rsidR="000A3267" w:rsidRPr="00411300">
        <w:t xml:space="preserve"> a zabezpečenia záručného servisu</w:t>
      </w:r>
      <w:r w:rsidR="0091305E" w:rsidRPr="00411300">
        <w:t xml:space="preserve">, vrátane povinných bezpečnostno-technických kontrol, elektrorevízií a ďalších kontrol, ktoré sú stanovené právnymi predpismi a výrobcom pre ponúkané prístroje a spotrebného materiálu potrebného pre liečbu </w:t>
      </w:r>
      <w:r w:rsidR="00411300" w:rsidRPr="00411300">
        <w:t>1750 pacientov za 5 rokov, t.j. 350 pacientov ročne</w:t>
      </w:r>
      <w:r w:rsidR="003B349B" w:rsidRPr="00411300">
        <w:t>.</w:t>
      </w:r>
    </w:p>
    <w:p w:rsidR="00DC63A2" w:rsidRPr="000A3267" w:rsidRDefault="000A3267" w:rsidP="00DC63A2">
      <w:pPr>
        <w:jc w:val="both"/>
        <w:rPr>
          <w:i/>
        </w:rPr>
      </w:pPr>
      <w:r w:rsidRPr="000A3267">
        <w:rPr>
          <w:i/>
        </w:rPr>
        <w:t>Cena uvedená v návrhu zmluvy musí obsahovať cenu za celý predmet zákazky.</w:t>
      </w:r>
    </w:p>
    <w:p w:rsidR="000A3267" w:rsidRPr="000A3267" w:rsidRDefault="000A3267" w:rsidP="00DC63A2">
      <w:pPr>
        <w:jc w:val="both"/>
      </w:pPr>
    </w:p>
    <w:p w:rsidR="000A3267" w:rsidRPr="000A3267" w:rsidRDefault="000A3267" w:rsidP="00DC63A2">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A3267" w:rsidRPr="000A3267" w:rsidRDefault="000A3267" w:rsidP="00DC63A2">
      <w:pPr>
        <w:jc w:val="both"/>
      </w:pPr>
    </w:p>
    <w:p w:rsidR="00DC63A2" w:rsidRPr="00DF28C4" w:rsidRDefault="00DC63A2" w:rsidP="00DC63A2">
      <w:pPr>
        <w:autoSpaceDE w:val="0"/>
        <w:autoSpaceDN w:val="0"/>
        <w:adjustRightInd w:val="0"/>
        <w:jc w:val="both"/>
        <w:rPr>
          <w:rFonts w:eastAsiaTheme="minorHAnsi"/>
          <w:color w:val="000000"/>
          <w:lang w:eastAsia="en-US"/>
        </w:rPr>
      </w:pPr>
      <w:r>
        <w:rPr>
          <w:rFonts w:eastAsiaTheme="minorHAnsi"/>
          <w:color w:val="000000"/>
          <w:lang w:eastAsia="en-US"/>
        </w:rPr>
        <w:t>4.</w:t>
      </w:r>
      <w:r w:rsidR="000A3267">
        <w:rPr>
          <w:rFonts w:eastAsiaTheme="minorHAnsi"/>
          <w:color w:val="000000"/>
          <w:lang w:eastAsia="en-US"/>
        </w:rPr>
        <w:t>7</w:t>
      </w:r>
      <w:r w:rsidRPr="00DF28C4">
        <w:rPr>
          <w:rFonts w:eastAsiaTheme="minorHAnsi"/>
          <w:color w:val="000000"/>
          <w:lang w:eastAsia="en-US"/>
        </w:rPr>
        <w:t xml:space="preserve"> V prípade zmeny výšky DPH v priebehu realizácie dodávky predmetu zmluvy</w:t>
      </w:r>
      <w:r w:rsidR="00817119">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DC63A2" w:rsidRDefault="00DC63A2" w:rsidP="00DC63A2">
      <w:pPr>
        <w:jc w:val="both"/>
        <w:rPr>
          <w:highlight w:val="yellow"/>
        </w:rPr>
      </w:pPr>
    </w:p>
    <w:p w:rsidR="00DC63A2" w:rsidRPr="00DF28C4" w:rsidRDefault="00DC63A2" w:rsidP="00DC63A2">
      <w:pPr>
        <w:keepNext/>
        <w:jc w:val="center"/>
        <w:rPr>
          <w:b/>
        </w:rPr>
      </w:pPr>
      <w:r>
        <w:rPr>
          <w:b/>
        </w:rPr>
        <w:t>Čl. V</w:t>
      </w:r>
    </w:p>
    <w:p w:rsidR="00DC63A2" w:rsidRPr="00DF28C4" w:rsidRDefault="00941BB3" w:rsidP="00DC63A2">
      <w:pPr>
        <w:keepNext/>
        <w:jc w:val="center"/>
        <w:rPr>
          <w:b/>
        </w:rPr>
      </w:pPr>
      <w:r>
        <w:rPr>
          <w:b/>
        </w:rPr>
        <w:t>Platobné podmienky, fakturácia</w:t>
      </w:r>
    </w:p>
    <w:p w:rsidR="00DC63A2" w:rsidRDefault="00DC63A2" w:rsidP="00DC63A2">
      <w:pPr>
        <w:autoSpaceDE w:val="0"/>
        <w:autoSpaceDN w:val="0"/>
        <w:adjustRightInd w:val="0"/>
        <w:jc w:val="both"/>
        <w:rPr>
          <w:rFonts w:eastAsiaTheme="minorHAnsi"/>
          <w:color w:val="000000"/>
          <w:lang w:eastAsia="en-US"/>
        </w:rPr>
      </w:pPr>
      <w:r w:rsidRPr="00E72C7F">
        <w:rPr>
          <w:rFonts w:eastAsiaTheme="minorHAnsi"/>
          <w:color w:val="000000"/>
          <w:lang w:eastAsia="en-US"/>
        </w:rPr>
        <w:t>5.1 Cena za predmet zmluvy bude fakturo</w:t>
      </w:r>
      <w:r>
        <w:rPr>
          <w:rFonts w:eastAsiaTheme="minorHAnsi"/>
          <w:color w:val="000000"/>
          <w:lang w:eastAsia="en-US"/>
        </w:rPr>
        <w:t>vaná na základe dodac</w:t>
      </w:r>
      <w:r w:rsidR="00CB7458">
        <w:rPr>
          <w:rFonts w:eastAsiaTheme="minorHAnsi"/>
          <w:color w:val="000000"/>
          <w:lang w:eastAsia="en-US"/>
        </w:rPr>
        <w:t>ieho</w:t>
      </w:r>
      <w:r>
        <w:rPr>
          <w:rFonts w:eastAsiaTheme="minorHAnsi"/>
          <w:color w:val="000000"/>
          <w:lang w:eastAsia="en-US"/>
        </w:rPr>
        <w:t xml:space="preserve"> list</w:t>
      </w:r>
      <w:r w:rsidR="00CB7458">
        <w:rPr>
          <w:rFonts w:eastAsiaTheme="minorHAnsi"/>
          <w:color w:val="000000"/>
          <w:lang w:eastAsia="en-US"/>
        </w:rPr>
        <w:t>u</w:t>
      </w:r>
      <w:r w:rsidR="007167FB">
        <w:rPr>
          <w:rFonts w:eastAsiaTheme="minorHAnsi"/>
          <w:color w:val="000000"/>
          <w:lang w:eastAsia="en-US"/>
        </w:rPr>
        <w:t>, v ktorom bude uvedený názov predmetu zmluvy v súlade s čl. II</w:t>
      </w:r>
      <w:r w:rsidR="00CB7458">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lastRenderedPageBreak/>
        <w:t xml:space="preserve">5.2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sidR="007167FB">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sidR="007167FB">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DC63A2" w:rsidRPr="00DF28C4" w:rsidRDefault="00DC63A2" w:rsidP="00DC63A2">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sidR="00001230">
        <w:rPr>
          <w:rFonts w:eastAsiaTheme="minorHAnsi"/>
          <w:color w:val="000000"/>
          <w:lang w:eastAsia="en-US"/>
        </w:rPr>
        <w:t>dátum vystavenia, dátum dodania, dátum</w:t>
      </w:r>
      <w:r w:rsidR="00001230" w:rsidRPr="004941D8">
        <w:rPr>
          <w:rFonts w:eastAsiaTheme="minorHAnsi"/>
          <w:color w:val="000000"/>
          <w:lang w:eastAsia="en-US"/>
        </w:rPr>
        <w:t xml:space="preserve"> splatnosti faktúry</w:t>
      </w:r>
      <w:r>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f) fakturovanú čiastku bez DPH, </w:t>
      </w:r>
      <w:r>
        <w:rPr>
          <w:rFonts w:eastAsiaTheme="minorHAnsi"/>
          <w:color w:val="000000"/>
          <w:lang w:eastAsia="en-US"/>
        </w:rPr>
        <w:t>DPH a celkovo fakturovanú sumu,</w:t>
      </w:r>
    </w:p>
    <w:p w:rsidR="00DC63A2" w:rsidRPr="00DF28C4" w:rsidRDefault="00DC63A2" w:rsidP="00DC63A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00001230" w:rsidRPr="004941D8">
        <w:rPr>
          <w:rFonts w:eastAsiaTheme="minorHAnsi"/>
          <w:color w:val="000000"/>
          <w:lang w:eastAsia="en-US"/>
        </w:rPr>
        <w:t>označenie peňažného ústavu</w:t>
      </w:r>
      <w:r w:rsidR="00001230">
        <w:rPr>
          <w:rFonts w:eastAsiaTheme="minorHAnsi"/>
          <w:color w:val="000000"/>
          <w:lang w:eastAsia="en-US"/>
        </w:rPr>
        <w:t>,</w:t>
      </w:r>
      <w:r w:rsidR="00001230" w:rsidRPr="004941D8">
        <w:rPr>
          <w:rFonts w:eastAsiaTheme="minorHAnsi"/>
          <w:color w:val="000000"/>
          <w:lang w:eastAsia="en-US"/>
        </w:rPr>
        <w:t xml:space="preserve"> číslo účtu,</w:t>
      </w:r>
      <w:r w:rsidR="00001230">
        <w:rPr>
          <w:rFonts w:eastAsiaTheme="minorHAnsi"/>
          <w:color w:val="000000"/>
          <w:lang w:eastAsia="en-US"/>
        </w:rPr>
        <w:t xml:space="preserve"> IBAN, SWIFT</w:t>
      </w:r>
      <w:r>
        <w:rPr>
          <w:rFonts w:eastAsiaTheme="minorHAnsi"/>
          <w:color w:val="000000"/>
          <w:lang w:eastAsia="en-US"/>
        </w:rPr>
        <w:t>,</w:t>
      </w:r>
    </w:p>
    <w:p w:rsidR="00DC63A2" w:rsidRPr="00DF28C4" w:rsidRDefault="007167FB" w:rsidP="00DC63A2">
      <w:pPr>
        <w:autoSpaceDE w:val="0"/>
        <w:autoSpaceDN w:val="0"/>
        <w:adjustRightInd w:val="0"/>
        <w:jc w:val="both"/>
        <w:rPr>
          <w:rFonts w:eastAsiaTheme="minorHAnsi"/>
          <w:color w:val="000000"/>
          <w:lang w:eastAsia="en-US"/>
        </w:rPr>
      </w:pPr>
      <w:r>
        <w:rPr>
          <w:rFonts w:eastAsiaTheme="minorHAnsi"/>
          <w:color w:val="000000"/>
          <w:lang w:eastAsia="en-US"/>
        </w:rPr>
        <w:t>h</w:t>
      </w:r>
      <w:r w:rsidR="00DC63A2" w:rsidRPr="00DF28C4">
        <w:rPr>
          <w:rFonts w:eastAsiaTheme="minorHAnsi"/>
          <w:color w:val="000000"/>
          <w:lang w:eastAsia="en-US"/>
        </w:rPr>
        <w:t>) pečiatku a podpis opr</w:t>
      </w:r>
      <w:r w:rsidR="00DC63A2">
        <w:rPr>
          <w:rFonts w:eastAsiaTheme="minorHAnsi"/>
          <w:color w:val="000000"/>
          <w:lang w:eastAsia="en-US"/>
        </w:rPr>
        <w:t>ávneného zástupcu predávajúceho</w:t>
      </w:r>
    </w:p>
    <w:p w:rsidR="00DC63A2" w:rsidRPr="00DF28C4" w:rsidRDefault="007167FB" w:rsidP="00DC63A2">
      <w:pPr>
        <w:autoSpaceDE w:val="0"/>
        <w:autoSpaceDN w:val="0"/>
        <w:adjustRightInd w:val="0"/>
        <w:jc w:val="both"/>
        <w:rPr>
          <w:rFonts w:eastAsiaTheme="minorHAnsi"/>
          <w:color w:val="000000"/>
          <w:lang w:eastAsia="en-US"/>
        </w:rPr>
      </w:pPr>
      <w:r>
        <w:rPr>
          <w:rFonts w:eastAsiaTheme="minorHAnsi"/>
          <w:color w:val="000000"/>
          <w:lang w:eastAsia="en-US"/>
        </w:rPr>
        <w:t>i</w:t>
      </w:r>
      <w:r w:rsidR="00DC63A2" w:rsidRPr="00DF28C4">
        <w:rPr>
          <w:rFonts w:eastAsiaTheme="minorHAnsi"/>
          <w:color w:val="000000"/>
          <w:lang w:eastAsia="en-US"/>
        </w:rPr>
        <w:t>) pr</w:t>
      </w:r>
      <w:r w:rsidR="00DC63A2">
        <w:rPr>
          <w:rFonts w:eastAsiaTheme="minorHAnsi"/>
          <w:color w:val="000000"/>
          <w:lang w:eastAsia="en-US"/>
        </w:rPr>
        <w:t>ílohou faktúry bude dodací list</w:t>
      </w:r>
      <w:r w:rsidR="003B349B">
        <w:rPr>
          <w:rFonts w:eastAsiaTheme="minorHAnsi"/>
          <w:color w:val="000000"/>
          <w:lang w:eastAsia="en-US"/>
        </w:rPr>
        <w:t>.</w:t>
      </w:r>
    </w:p>
    <w:p w:rsidR="00DC63A2" w:rsidRPr="00DF28C4" w:rsidRDefault="00DC63A2" w:rsidP="00DC63A2">
      <w:pPr>
        <w:autoSpaceDE w:val="0"/>
        <w:autoSpaceDN w:val="0"/>
        <w:adjustRightInd w:val="0"/>
        <w:jc w:val="both"/>
        <w:rPr>
          <w:rFonts w:eastAsiaTheme="minorHAnsi"/>
          <w:color w:val="000000"/>
          <w:lang w:eastAsia="en-US"/>
        </w:rPr>
      </w:pPr>
    </w:p>
    <w:p w:rsidR="00411300" w:rsidRPr="00411300" w:rsidRDefault="00411300" w:rsidP="00411300">
      <w:pPr>
        <w:autoSpaceDE w:val="0"/>
        <w:autoSpaceDN w:val="0"/>
        <w:adjustRightInd w:val="0"/>
        <w:jc w:val="both"/>
        <w:rPr>
          <w:strike/>
        </w:rPr>
      </w:pPr>
      <w:r w:rsidRPr="00411300">
        <w:rPr>
          <w:rFonts w:eastAsiaTheme="minorHAnsi"/>
          <w:lang w:eastAsia="en-US"/>
        </w:rPr>
        <w:t xml:space="preserve">5.3 </w:t>
      </w:r>
      <w:r w:rsidRPr="00411300">
        <w:t>Zmluvné strany sa dohodli, že predávajúci je oprávnený vystaviť faktúru</w:t>
      </w:r>
      <w:r w:rsidR="00F01C54">
        <w:t xml:space="preserve"> v sume podľa čl. IV ods. 4.4 tejto zmluvy</w:t>
      </w:r>
      <w:r w:rsidRPr="00411300">
        <w:t xml:space="preserve"> po dopravení predmetu zmluvy do miesta dodania v súlade s čl. III ods. 3.1 tejto zmluvy, pričom faktúra bude splatná do 60 dní od jej vystavenia.</w:t>
      </w:r>
    </w:p>
    <w:p w:rsidR="00411300" w:rsidRPr="00273507" w:rsidRDefault="00411300" w:rsidP="00411300">
      <w:pPr>
        <w:jc w:val="both"/>
      </w:pPr>
      <w:r w:rsidRPr="00837897">
        <w:t>Úhrada</w:t>
      </w:r>
      <w:r>
        <w:t xml:space="preserve"> sa uskutoční bezhotovostným prevodom na účet predávajúceho. Inštaláciu a ďalšie činnosti súvisiace s predmetom zmluvy podľa Čl. II. ods. 2.2 a 2.3 zmluvy </w:t>
      </w:r>
      <w:r w:rsidRPr="00273507">
        <w:t>uskutoční predávajúci na základe písomnej výzvy kupujúceho do 6 týždňov od jej doručenia predávajúcemu.</w:t>
      </w:r>
    </w:p>
    <w:p w:rsidR="00020DA7" w:rsidRDefault="00020DA7" w:rsidP="00DC63A2">
      <w:pPr>
        <w:jc w:val="both"/>
        <w:rPr>
          <w:highlight w:val="yellow"/>
        </w:rPr>
      </w:pPr>
    </w:p>
    <w:p w:rsidR="00DC63A2" w:rsidRPr="00B8364B" w:rsidRDefault="00DC63A2" w:rsidP="00DC63A2">
      <w:pPr>
        <w:keepNext/>
        <w:jc w:val="center"/>
        <w:rPr>
          <w:b/>
        </w:rPr>
      </w:pPr>
      <w:r w:rsidRPr="00B8364B">
        <w:rPr>
          <w:b/>
        </w:rPr>
        <w:t>Čl. VI</w:t>
      </w:r>
    </w:p>
    <w:p w:rsidR="00DC63A2" w:rsidRPr="00B8364B" w:rsidRDefault="00DC63A2" w:rsidP="00DC63A2">
      <w:pPr>
        <w:keepNext/>
        <w:jc w:val="center"/>
        <w:rPr>
          <w:b/>
        </w:rPr>
      </w:pPr>
      <w:r w:rsidRPr="00B8364B">
        <w:rPr>
          <w:b/>
        </w:rPr>
        <w:t>Záručná doba a zodpovednosť za vady</w:t>
      </w:r>
    </w:p>
    <w:p w:rsidR="00DC63A2" w:rsidRPr="00B8364B" w:rsidRDefault="00DC63A2" w:rsidP="00DC63A2">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rsidR="00411300">
        <w:t xml:space="preserve"> tejto</w:t>
      </w:r>
      <w:r w:rsidRPr="00B8364B">
        <w:t xml:space="preserve"> zmluve.</w:t>
      </w:r>
    </w:p>
    <w:p w:rsidR="00DC63A2" w:rsidRPr="00B8364B" w:rsidRDefault="00DC63A2" w:rsidP="00DC63A2">
      <w:pPr>
        <w:autoSpaceDE w:val="0"/>
        <w:autoSpaceDN w:val="0"/>
        <w:adjustRightInd w:val="0"/>
        <w:jc w:val="both"/>
        <w:rPr>
          <w:rFonts w:eastAsiaTheme="minorHAnsi"/>
          <w:color w:val="000000"/>
          <w:lang w:eastAsia="en-US"/>
        </w:rPr>
      </w:pPr>
    </w:p>
    <w:p w:rsidR="005F298F" w:rsidRPr="00B8364B" w:rsidRDefault="00DC63A2" w:rsidP="00DC63A2">
      <w:pPr>
        <w:autoSpaceDE w:val="0"/>
        <w:autoSpaceDN w:val="0"/>
        <w:adjustRightInd w:val="0"/>
        <w:jc w:val="both"/>
        <w:rPr>
          <w:rFonts w:eastAsiaTheme="minorHAnsi"/>
          <w:color w:val="000000"/>
          <w:lang w:eastAsia="en-US"/>
        </w:rPr>
      </w:pPr>
      <w:r w:rsidRPr="00B8364B">
        <w:rPr>
          <w:rFonts w:eastAsiaTheme="minorHAnsi"/>
          <w:color w:val="000000"/>
          <w:lang w:eastAsia="en-US"/>
        </w:rPr>
        <w:t>6.2 Záruka začína plynúť dňom odovzdania predmetu zmluvy v súlade s čl. IX tejto zmluvy. Záručná doba je v</w:t>
      </w:r>
      <w:r w:rsidR="005F298F" w:rsidRPr="00B8364B">
        <w:rPr>
          <w:rFonts w:eastAsiaTheme="minorHAnsi"/>
          <w:color w:val="000000"/>
          <w:lang w:eastAsia="en-US"/>
        </w:rPr>
        <w:t> </w:t>
      </w:r>
      <w:r w:rsidRPr="00B8364B">
        <w:rPr>
          <w:rFonts w:eastAsiaTheme="minorHAnsi"/>
          <w:color w:val="000000"/>
          <w:lang w:eastAsia="en-US"/>
        </w:rPr>
        <w:t>trvaní</w:t>
      </w:r>
      <w:r w:rsidR="005F298F" w:rsidRPr="00B8364B">
        <w:rPr>
          <w:rFonts w:eastAsiaTheme="minorHAnsi"/>
          <w:color w:val="000000"/>
          <w:lang w:eastAsia="en-US"/>
        </w:rPr>
        <w:t xml:space="preserve"> .............. mesiacov </w:t>
      </w:r>
      <w:r w:rsidR="005F298F" w:rsidRPr="00B8364B">
        <w:rPr>
          <w:rFonts w:eastAsiaTheme="minorHAnsi"/>
          <w:i/>
          <w:color w:val="000000"/>
          <w:lang w:eastAsia="en-US"/>
        </w:rPr>
        <w:t>(doplní uchádzač minimálne</w:t>
      </w:r>
      <w:r w:rsidRPr="00B8364B">
        <w:rPr>
          <w:rFonts w:eastAsiaTheme="minorHAnsi"/>
          <w:i/>
          <w:color w:val="000000"/>
          <w:lang w:eastAsia="en-US"/>
        </w:rPr>
        <w:t xml:space="preserve"> </w:t>
      </w:r>
      <w:r w:rsidR="005F298F" w:rsidRPr="00B8364B">
        <w:rPr>
          <w:rFonts w:eastAsiaTheme="minorHAnsi"/>
          <w:i/>
          <w:color w:val="000000"/>
          <w:lang w:eastAsia="en-US"/>
        </w:rPr>
        <w:t>60</w:t>
      </w:r>
      <w:r w:rsidRPr="00B8364B">
        <w:rPr>
          <w:rFonts w:eastAsiaTheme="minorHAnsi"/>
          <w:i/>
          <w:color w:val="000000"/>
          <w:lang w:eastAsia="en-US"/>
        </w:rPr>
        <w:t xml:space="preserve"> mesiacov</w:t>
      </w:r>
      <w:r w:rsidR="005F298F" w:rsidRPr="00B8364B">
        <w:rPr>
          <w:rFonts w:eastAsiaTheme="minorHAnsi"/>
          <w:i/>
          <w:color w:val="000000"/>
          <w:lang w:eastAsia="en-US"/>
        </w:rPr>
        <w:t>)</w:t>
      </w:r>
      <w:r w:rsidRPr="00B8364B">
        <w:rPr>
          <w:rFonts w:eastAsiaTheme="minorHAnsi"/>
          <w:color w:val="000000"/>
          <w:lang w:eastAsia="en-US"/>
        </w:rPr>
        <w:t>.</w:t>
      </w:r>
    </w:p>
    <w:p w:rsidR="00B8364B" w:rsidRPr="00273507" w:rsidRDefault="00B8364B" w:rsidP="00DC63A2">
      <w:pPr>
        <w:autoSpaceDE w:val="0"/>
        <w:autoSpaceDN w:val="0"/>
        <w:adjustRightInd w:val="0"/>
        <w:jc w:val="both"/>
        <w:rPr>
          <w:rFonts w:eastAsiaTheme="minorHAnsi"/>
          <w:color w:val="000000"/>
          <w:lang w:eastAsia="en-US"/>
        </w:rPr>
      </w:pPr>
      <w:r w:rsidRPr="00453469">
        <w:rPr>
          <w:rFonts w:eastAsiaTheme="minorHAnsi"/>
          <w:color w:val="000000"/>
          <w:lang w:eastAsia="en-US"/>
        </w:rPr>
        <w:t>Počas záručnej doby je predávajúci povinný bezplatne uskutočni</w:t>
      </w:r>
      <w:r w:rsidR="00453469" w:rsidRPr="00453469">
        <w:rPr>
          <w:rFonts w:eastAsiaTheme="minorHAnsi"/>
          <w:color w:val="000000"/>
          <w:lang w:eastAsia="en-US"/>
        </w:rPr>
        <w:t>ť</w:t>
      </w:r>
      <w:r w:rsidRPr="00453469">
        <w:rPr>
          <w:rFonts w:eastAsiaTheme="minorHAnsi"/>
          <w:color w:val="000000"/>
          <w:lang w:eastAsia="en-US"/>
        </w:rPr>
        <w:t xml:space="preserve"> </w:t>
      </w:r>
      <w:r w:rsidR="00396C60">
        <w:t>povinn</w:t>
      </w:r>
      <w:r w:rsidR="00453469">
        <w:t>é</w:t>
      </w:r>
      <w:r w:rsidR="00396C60">
        <w:t xml:space="preserve"> bezpečnostno-technick</w:t>
      </w:r>
      <w:r w:rsidR="00453469">
        <w:t>é</w:t>
      </w:r>
      <w:r w:rsidR="00396C60">
        <w:t xml:space="preserve"> kontrol</w:t>
      </w:r>
      <w:r w:rsidR="00453469">
        <w:t>y</w:t>
      </w:r>
      <w:r w:rsidR="00396C60">
        <w:t>, elektrorevízi</w:t>
      </w:r>
      <w:r w:rsidR="00453469">
        <w:t>e</w:t>
      </w:r>
      <w:r w:rsidR="00396C60">
        <w:t xml:space="preserve"> a ďalš</w:t>
      </w:r>
      <w:r w:rsidR="00453469">
        <w:t>ie</w:t>
      </w:r>
      <w:r w:rsidR="00396C60">
        <w:t xml:space="preserve"> kontrol</w:t>
      </w:r>
      <w:r w:rsidR="00453469">
        <w:t>y</w:t>
      </w:r>
      <w:r w:rsidR="00396C60">
        <w:t>, ktoré sú stanovené právnymi predpismi a výrobcom pre ponúkané prístroje</w:t>
      </w:r>
      <w:r w:rsidRPr="00453469">
        <w:rPr>
          <w:rFonts w:eastAsiaTheme="minorHAnsi"/>
          <w:color w:val="000000"/>
          <w:lang w:eastAsia="en-US"/>
        </w:rPr>
        <w:t xml:space="preserve">. </w:t>
      </w:r>
      <w:r w:rsidR="00396C60" w:rsidRPr="00453469">
        <w:rPr>
          <w:rFonts w:eastAsiaTheme="minorHAnsi"/>
          <w:color w:val="000000"/>
          <w:lang w:eastAsia="en-US"/>
        </w:rPr>
        <w:t>Poslednú vykoná dva týždne pred uplynutím záručnej doby a bezplatne odstráni všetky zistené vady a </w:t>
      </w:r>
      <w:r w:rsidR="00396C60" w:rsidRPr="00273507">
        <w:rPr>
          <w:rFonts w:eastAsiaTheme="minorHAnsi"/>
          <w:color w:val="000000"/>
          <w:lang w:eastAsia="en-US"/>
        </w:rPr>
        <w:t xml:space="preserve">nedostatky. </w:t>
      </w:r>
      <w:r w:rsidRPr="00273507">
        <w:rPr>
          <w:rFonts w:eastAsiaTheme="minorHAnsi"/>
          <w:color w:val="000000"/>
          <w:lang w:eastAsia="en-US"/>
        </w:rPr>
        <w:t xml:space="preserve">Predávajúci sa ďalej zaväzuje poskytovať kupujúcemu počas záručnej doby dodávku spotrebného materiálu </w:t>
      </w:r>
      <w:r w:rsidRPr="00273507">
        <w:t xml:space="preserve">potrebného pre </w:t>
      </w:r>
      <w:r w:rsidRPr="00411300">
        <w:t xml:space="preserve">liečbu </w:t>
      </w:r>
      <w:r w:rsidR="00411300" w:rsidRPr="00411300">
        <w:t>1750 pacientov za 5 rokov, t.j. 350 pacientov ročne</w:t>
      </w:r>
      <w:r w:rsidRPr="00411300">
        <w:t>,</w:t>
      </w:r>
      <w:r w:rsidRPr="00273507">
        <w:t xml:space="preserve"> ktorého cena je zahrnutá </w:t>
      </w:r>
      <w:r w:rsidR="00396C60" w:rsidRPr="00273507">
        <w:t>v cene predmetu zmluvy.</w:t>
      </w:r>
    </w:p>
    <w:p w:rsidR="00396C60" w:rsidRPr="00453469" w:rsidRDefault="00396C60" w:rsidP="00DC63A2">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 xml:space="preserve">.3 Zmluvné strany sa dohodli, že pre prípad vady predmetu zmluvy počas záručnej doby, má kupujúci právo požadovať a predávajúci povinnosť bezplatne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w:t>
      </w:r>
      <w:r w:rsidR="00F01C54">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sidR="00F01C54">
        <w:rPr>
          <w:rFonts w:eastAsiaTheme="minorHAnsi"/>
          <w:color w:val="000000"/>
          <w:lang w:eastAsia="en-US"/>
        </w:rPr>
        <w:t>zmluvy</w:t>
      </w:r>
      <w:r w:rsidRPr="00453469">
        <w:rPr>
          <w:rFonts w:eastAsiaTheme="minorHAnsi"/>
          <w:color w:val="000000"/>
          <w:lang w:eastAsia="en-US"/>
        </w:rPr>
        <w:t>.</w:t>
      </w:r>
    </w:p>
    <w:p w:rsidR="005F298F" w:rsidRPr="00453469" w:rsidRDefault="005F298F" w:rsidP="005F298F">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sidR="00F01C54">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faxom na číslo: ................................., alebo na e-mail: .................................. Zodpovedný pracovník predávajúceho je .............................. .</w:t>
      </w: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5F298F" w:rsidRPr="00453469" w:rsidRDefault="005F298F" w:rsidP="005F298F">
      <w:pPr>
        <w:autoSpaceDE w:val="0"/>
        <w:autoSpaceDN w:val="0"/>
        <w:adjustRightInd w:val="0"/>
        <w:jc w:val="both"/>
        <w:rPr>
          <w:rFonts w:eastAsiaTheme="minorHAnsi"/>
          <w:color w:val="000000"/>
          <w:lang w:eastAsia="en-US"/>
        </w:rPr>
      </w:pP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sidR="00265109">
        <w:rPr>
          <w:rFonts w:eastAsiaTheme="minorHAnsi"/>
          <w:color w:val="000000"/>
          <w:lang w:eastAsia="en-US"/>
        </w:rPr>
        <w:t>5</w:t>
      </w:r>
      <w:r w:rsidRPr="00453469">
        <w:rPr>
          <w:rFonts w:eastAsiaTheme="minorHAnsi"/>
          <w:color w:val="000000"/>
          <w:lang w:eastAsia="en-US"/>
        </w:rPr>
        <w:t xml:space="preserve"> V rámci záruky na predmet </w:t>
      </w:r>
      <w:r w:rsidR="001E0652">
        <w:rPr>
          <w:rFonts w:eastAsiaTheme="minorHAnsi"/>
          <w:color w:val="000000"/>
          <w:lang w:eastAsia="en-US"/>
        </w:rPr>
        <w:t>zmluvy</w:t>
      </w:r>
      <w:r w:rsidRPr="00453469">
        <w:rPr>
          <w:rFonts w:eastAsiaTheme="minorHAnsi"/>
          <w:color w:val="000000"/>
          <w:lang w:eastAsia="en-US"/>
        </w:rPr>
        <w:t xml:space="preserve"> sa servisný technik dostaví na opravu predmetu </w:t>
      </w:r>
      <w:r w:rsidR="001E0652">
        <w:rPr>
          <w:rFonts w:eastAsiaTheme="minorHAnsi"/>
          <w:color w:val="000000"/>
          <w:lang w:eastAsia="en-US"/>
        </w:rPr>
        <w:t>zmluvy</w:t>
      </w:r>
      <w:r w:rsidRPr="00453469">
        <w:rPr>
          <w:rFonts w:eastAsiaTheme="minorHAnsi"/>
          <w:color w:val="000000"/>
          <w:lang w:eastAsia="en-US"/>
        </w:rPr>
        <w:t xml:space="preserve"> do 24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5F298F" w:rsidRPr="00453469"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nefunkčný predmet zmluvy.</w:t>
      </w:r>
    </w:p>
    <w:p w:rsidR="005F298F" w:rsidRDefault="005F298F" w:rsidP="005F298F">
      <w:pPr>
        <w:autoSpaceDE w:val="0"/>
        <w:autoSpaceDN w:val="0"/>
        <w:adjustRightInd w:val="0"/>
        <w:jc w:val="both"/>
        <w:rPr>
          <w:rFonts w:eastAsiaTheme="minorHAnsi"/>
          <w:color w:val="000000"/>
          <w:lang w:eastAsia="en-US"/>
        </w:rPr>
      </w:pPr>
    </w:p>
    <w:p w:rsidR="00411300" w:rsidRDefault="00411300" w:rsidP="005F298F">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411300" w:rsidRPr="00453469" w:rsidRDefault="00411300" w:rsidP="005F298F">
      <w:pPr>
        <w:autoSpaceDE w:val="0"/>
        <w:autoSpaceDN w:val="0"/>
        <w:adjustRightInd w:val="0"/>
        <w:jc w:val="both"/>
        <w:rPr>
          <w:rFonts w:eastAsiaTheme="minorHAnsi"/>
          <w:color w:val="000000"/>
          <w:lang w:eastAsia="en-US"/>
        </w:rPr>
      </w:pPr>
    </w:p>
    <w:p w:rsidR="005F298F" w:rsidRDefault="005F298F" w:rsidP="005F298F">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sidR="00411300">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dobu </w:t>
      </w:r>
      <w:r w:rsidR="00265109">
        <w:rPr>
          <w:rFonts w:eastAsiaTheme="minorHAnsi"/>
          <w:color w:val="000000"/>
          <w:lang w:eastAsia="en-US"/>
        </w:rPr>
        <w:t>5</w:t>
      </w:r>
      <w:r w:rsidRPr="00453469">
        <w:rPr>
          <w:rFonts w:eastAsiaTheme="minorHAnsi"/>
          <w:color w:val="000000"/>
          <w:lang w:eastAsia="en-US"/>
        </w:rPr>
        <w:t xml:space="preserve"> rokov (servis s náhradnými dielmi, dopravnými nákladmi a všetkými ostatnými službami nevyhnutnými pre zabezpečenie plynulého chodu predmetu zmluvy) po uplynutí záručnej doby.</w:t>
      </w:r>
    </w:p>
    <w:p w:rsidR="005F298F" w:rsidRDefault="005F298F" w:rsidP="005F298F">
      <w:pPr>
        <w:autoSpaceDE w:val="0"/>
        <w:autoSpaceDN w:val="0"/>
        <w:adjustRightInd w:val="0"/>
        <w:jc w:val="both"/>
        <w:rPr>
          <w:rFonts w:eastAsiaTheme="minorHAnsi"/>
          <w:color w:val="000000"/>
          <w:lang w:eastAsia="en-US"/>
        </w:rPr>
      </w:pPr>
    </w:p>
    <w:p w:rsidR="00DC63A2" w:rsidRPr="00D7448C" w:rsidRDefault="00DC63A2" w:rsidP="00DC63A2">
      <w:pPr>
        <w:keepNext/>
        <w:jc w:val="center"/>
        <w:rPr>
          <w:b/>
        </w:rPr>
      </w:pPr>
      <w:r>
        <w:rPr>
          <w:b/>
        </w:rPr>
        <w:t>Čl. VII</w:t>
      </w:r>
    </w:p>
    <w:p w:rsidR="00DC63A2" w:rsidRPr="00D7448C" w:rsidRDefault="00DC63A2" w:rsidP="00DC63A2">
      <w:pPr>
        <w:keepNext/>
        <w:jc w:val="center"/>
        <w:rPr>
          <w:b/>
        </w:rPr>
      </w:pPr>
      <w:r w:rsidRPr="00D7448C">
        <w:rPr>
          <w:b/>
        </w:rPr>
        <w:t>Spolupôsob</w:t>
      </w:r>
      <w:r>
        <w:rPr>
          <w:b/>
        </w:rPr>
        <w:t>enie kupujúceho a predávajúceho</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sidR="005F298F">
        <w:rPr>
          <w:rFonts w:eastAsiaTheme="minorHAnsi"/>
          <w:color w:val="000000"/>
          <w:lang w:eastAsia="en-US"/>
        </w:rPr>
        <w:t>inštaláciou</w:t>
      </w:r>
      <w:r w:rsidRPr="00D7448C">
        <w:rPr>
          <w:rFonts w:eastAsiaTheme="minorHAnsi"/>
          <w:color w:val="000000"/>
          <w:lang w:eastAsia="en-US"/>
        </w:rPr>
        <w:t xml:space="preserve"> predmetu zmluvy na vlastnú zodpovednosť</w:t>
      </w:r>
      <w:r w:rsidR="005F298F">
        <w:rPr>
          <w:rFonts w:eastAsiaTheme="minorHAnsi"/>
          <w:color w:val="000000"/>
          <w:lang w:eastAsia="en-US"/>
        </w:rPr>
        <w:t xml:space="preserve"> v súlade s dohodnutými ustanoveniami</w:t>
      </w:r>
      <w:r w:rsidRPr="00D7448C">
        <w:rPr>
          <w:rFonts w:eastAsiaTheme="minorHAnsi"/>
          <w:color w:val="000000"/>
          <w:lang w:eastAsia="en-US"/>
        </w:rPr>
        <w:t xml:space="preserve"> </w:t>
      </w:r>
      <w:r w:rsidR="00B65FEF">
        <w:rPr>
          <w:rFonts w:eastAsiaTheme="minorHAnsi"/>
          <w:color w:val="000000"/>
          <w:lang w:eastAsia="en-US"/>
        </w:rPr>
        <w:t>tejto</w:t>
      </w:r>
      <w:r w:rsidRPr="00D7448C">
        <w:rPr>
          <w:rFonts w:eastAsiaTheme="minorHAnsi"/>
          <w:color w:val="000000"/>
          <w:lang w:eastAsia="en-US"/>
        </w:rPr>
        <w:t xml:space="preserve"> zmluvy</w:t>
      </w:r>
      <w:r w:rsidR="00B65FEF">
        <w:rPr>
          <w:rFonts w:eastAsiaTheme="minorHAnsi"/>
          <w:color w:val="000000"/>
          <w:lang w:eastAsia="en-US"/>
        </w:rPr>
        <w:t xml:space="preserve"> do miesta </w:t>
      </w:r>
      <w:r w:rsidR="00411300">
        <w:rPr>
          <w:rFonts w:eastAsiaTheme="minorHAnsi"/>
          <w:color w:val="000000"/>
          <w:lang w:eastAsia="en-US"/>
        </w:rPr>
        <w:t>dodania</w:t>
      </w:r>
      <w:r w:rsidR="00B65FEF">
        <w:rPr>
          <w:rFonts w:eastAsiaTheme="minorHAnsi"/>
          <w:color w:val="000000"/>
          <w:lang w:eastAsia="en-US"/>
        </w:rPr>
        <w:t xml:space="preserve"> riadne a včas a zaškolí personál kupujúceho v rozsahu ............... </w:t>
      </w:r>
      <w:r w:rsidR="00B65FEF" w:rsidRPr="00A30A25">
        <w:rPr>
          <w:rFonts w:eastAsiaTheme="minorHAnsi"/>
          <w:i/>
          <w:color w:val="000000"/>
          <w:lang w:eastAsia="en-US"/>
        </w:rPr>
        <w:t>(doplní uchádzač</w:t>
      </w:r>
      <w:r w:rsidR="00265109">
        <w:rPr>
          <w:rFonts w:eastAsiaTheme="minorHAnsi"/>
          <w:i/>
          <w:color w:val="000000"/>
          <w:lang w:eastAsia="en-US"/>
        </w:rPr>
        <w:t xml:space="preserve"> min. 2 pracovné dni</w:t>
      </w:r>
      <w:r w:rsidR="00B65FEF" w:rsidRPr="00A30A25">
        <w:rPr>
          <w:rFonts w:eastAsiaTheme="minorHAnsi"/>
          <w:i/>
          <w:color w:val="000000"/>
          <w:lang w:eastAsia="en-US"/>
        </w:rPr>
        <w:t>)</w:t>
      </w:r>
      <w:r w:rsidR="00B65FEF">
        <w:rPr>
          <w:rFonts w:eastAsiaTheme="minorHAnsi"/>
          <w:color w:val="000000"/>
          <w:lang w:eastAsia="en-US"/>
        </w:rPr>
        <w:t xml:space="preserve"> pracovných dní potrebnom na riadne užívanie predmetu zmluvy</w:t>
      </w:r>
      <w:r>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sidR="00B65FEF">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B65FEF" w:rsidRDefault="00B65FEF" w:rsidP="00DC63A2">
      <w:pPr>
        <w:autoSpaceDE w:val="0"/>
        <w:autoSpaceDN w:val="0"/>
        <w:adjustRightInd w:val="0"/>
        <w:jc w:val="both"/>
        <w:rPr>
          <w:rFonts w:eastAsiaTheme="minorHAnsi"/>
          <w:color w:val="000000"/>
          <w:lang w:eastAsia="en-US"/>
        </w:rPr>
      </w:pPr>
    </w:p>
    <w:p w:rsidR="00B65FEF" w:rsidRDefault="00B65FEF" w:rsidP="00B65FEF">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B65FEF" w:rsidRPr="00B65FEF" w:rsidRDefault="00B65FEF" w:rsidP="00B65FEF">
      <w:pPr>
        <w:autoSpaceDE w:val="0"/>
        <w:autoSpaceDN w:val="0"/>
        <w:adjustRightInd w:val="0"/>
        <w:jc w:val="both"/>
        <w:rPr>
          <w:rFonts w:eastAsiaTheme="minorHAnsi"/>
          <w:color w:val="000000"/>
          <w:lang w:eastAsia="en-US"/>
        </w:rPr>
      </w:pPr>
    </w:p>
    <w:p w:rsidR="00B65FEF" w:rsidRDefault="00B65FEF" w:rsidP="00B65FEF">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sidR="00411300">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w:t>
      </w:r>
      <w:r w:rsidR="001E0652">
        <w:rPr>
          <w:rFonts w:eastAsiaTheme="minorHAnsi"/>
          <w:color w:val="000000"/>
          <w:lang w:eastAsia="en-US"/>
        </w:rPr>
        <w:t> čl. V ods.</w:t>
      </w:r>
      <w:r>
        <w:rPr>
          <w:rFonts w:eastAsiaTheme="minorHAnsi"/>
          <w:color w:val="000000"/>
          <w:lang w:eastAsia="en-US"/>
        </w:rPr>
        <w:t xml:space="preserve"> 5.3</w:t>
      </w:r>
      <w:r w:rsidR="00411300">
        <w:rPr>
          <w:rFonts w:eastAsiaTheme="minorHAnsi"/>
          <w:color w:val="000000"/>
          <w:lang w:eastAsia="en-US"/>
        </w:rPr>
        <w:t xml:space="preserve"> tejto</w:t>
      </w:r>
      <w:r>
        <w:rPr>
          <w:rFonts w:eastAsiaTheme="minorHAnsi"/>
          <w:color w:val="000000"/>
          <w:lang w:eastAsia="en-US"/>
        </w:rPr>
        <w:t xml:space="preserve"> zmluvy</w:t>
      </w:r>
      <w:r w:rsidRPr="00B65FEF">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keepNext/>
        <w:jc w:val="center"/>
        <w:rPr>
          <w:b/>
        </w:rPr>
      </w:pPr>
      <w:r>
        <w:rPr>
          <w:b/>
        </w:rPr>
        <w:t>Čl. VIII</w:t>
      </w:r>
    </w:p>
    <w:p w:rsidR="00DC63A2" w:rsidRPr="00D7448C" w:rsidRDefault="00DC63A2" w:rsidP="00DC63A2">
      <w:pPr>
        <w:keepNext/>
        <w:jc w:val="center"/>
        <w:rPr>
          <w:b/>
        </w:rPr>
      </w:pPr>
      <w:r w:rsidRPr="00D7448C">
        <w:rPr>
          <w:b/>
        </w:rPr>
        <w:t>Zmluvn</w:t>
      </w:r>
      <w:r>
        <w:rPr>
          <w:b/>
        </w:rPr>
        <w:t>é pokuty a odstúpenie od zmluvy</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DC63A2" w:rsidRPr="003826F6" w:rsidRDefault="00DC63A2" w:rsidP="00DC63A2">
      <w:pPr>
        <w:autoSpaceDE w:val="0"/>
        <w:autoSpaceDN w:val="0"/>
        <w:adjustRightInd w:val="0"/>
        <w:jc w:val="both"/>
        <w:rPr>
          <w:rFonts w:eastAsiaTheme="minorHAnsi"/>
          <w:lang w:eastAsia="en-US"/>
        </w:rPr>
      </w:pPr>
      <w:r w:rsidRPr="00D7448C">
        <w:rPr>
          <w:rFonts w:eastAsiaTheme="minorHAnsi"/>
          <w:color w:val="000000"/>
          <w:lang w:eastAsia="en-US"/>
        </w:rPr>
        <w:t>a) Vo výške 0,05% z celkovej zmluvnej ceny bez DPH za dodanie predmetu zmluvy uvedenej v</w:t>
      </w:r>
      <w:r w:rsidR="001E0652">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w:t>
      </w:r>
      <w:r w:rsidR="001E0652">
        <w:rPr>
          <w:rFonts w:eastAsiaTheme="minorHAnsi"/>
          <w:color w:val="000000"/>
          <w:lang w:eastAsia="en-US"/>
        </w:rPr>
        <w:t>čl. III ods.</w:t>
      </w:r>
      <w:r>
        <w:rPr>
          <w:rFonts w:eastAsiaTheme="minorHAnsi"/>
          <w:color w:val="000000"/>
          <w:lang w:eastAsia="en-US"/>
        </w:rPr>
        <w:t xml:space="preserve">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Za týždeň sa považuje sedem kalendárnych dní, pričom prvý deň je deň nasledujúci po dni, kedy mal byť predmet zmluvy dodaný.</w:t>
      </w: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lastRenderedPageBreak/>
        <w:t xml:space="preserve">b) Keď predávajúci odstúpi od zmluvy bez zavinenia kupujúceho, zaplatí pokutu vo výške 10 % z ceny nedodaného predmetu zmluvy. V takomto prípade, ak vznikne kupujúcemu škoda, predávajúci </w:t>
      </w:r>
      <w:r>
        <w:rPr>
          <w:rFonts w:eastAsiaTheme="minorHAnsi"/>
          <w:color w:val="000000"/>
          <w:lang w:eastAsia="en-US"/>
        </w:rPr>
        <w:t>je povinný túto škodu zaplatiť v celom rozsahu.</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sidR="009C08B0">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sidR="009C08B0">
        <w:rPr>
          <w:rFonts w:eastAsiaTheme="minorHAnsi"/>
          <w:color w:val="000000"/>
          <w:lang w:eastAsia="en-US"/>
        </w:rPr>
        <w:t xml:space="preserve"> </w:t>
      </w:r>
      <w:r w:rsidR="009C08B0"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rsidR="009C08B0">
        <w:t> ust. nariadenia</w:t>
      </w:r>
      <w:r w:rsidRPr="003826F6">
        <w:t xml:space="preserve"> vlády č. 21/2013 Z. z. v platnom znení</w:t>
      </w:r>
      <w:r w:rsidRPr="003826F6">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DC63A2" w:rsidRPr="00D7448C" w:rsidRDefault="00DC63A2" w:rsidP="00DC63A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8.3 </w:t>
      </w:r>
      <w:r w:rsidR="009C08B0">
        <w:rPr>
          <w:rFonts w:eastAsiaTheme="minorHAnsi"/>
          <w:color w:val="000000"/>
          <w:lang w:eastAsia="en-US"/>
        </w:rPr>
        <w:t>Zmluvnou pokutou nie je dotknutý nárok na náhradu škody</w:t>
      </w:r>
      <w:r>
        <w:rPr>
          <w:rFonts w:eastAsiaTheme="minorHAnsi"/>
          <w:color w:val="000000"/>
          <w:lang w:eastAsia="en-US"/>
        </w:rPr>
        <w:t>.</w:t>
      </w:r>
    </w:p>
    <w:p w:rsidR="00DC63A2" w:rsidRPr="00D7448C" w:rsidRDefault="00DC63A2" w:rsidP="00DC63A2">
      <w:pPr>
        <w:autoSpaceDE w:val="0"/>
        <w:autoSpaceDN w:val="0"/>
        <w:adjustRightInd w:val="0"/>
        <w:jc w:val="both"/>
        <w:rPr>
          <w:rFonts w:eastAsiaTheme="minorHAnsi"/>
          <w:color w:val="000000"/>
          <w:lang w:eastAsia="en-US"/>
        </w:rPr>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8.4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9C08B0" w:rsidRPr="009C08B0" w:rsidRDefault="009C08B0" w:rsidP="009C08B0">
      <w:pPr>
        <w:autoSpaceDE w:val="0"/>
        <w:autoSpaceDN w:val="0"/>
        <w:adjustRightInd w:val="0"/>
        <w:jc w:val="both"/>
        <w:rPr>
          <w:rFonts w:eastAsiaTheme="minorHAnsi"/>
          <w:color w:val="000000"/>
          <w:lang w:eastAsia="en-US"/>
        </w:rPr>
      </w:pP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8.5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nedodržanie kvality predmetu plnenia,</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DC63A2"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 akéhokoľvek porušenia povinností predávajúceho podľa tejto zmluvy.</w:t>
      </w:r>
    </w:p>
    <w:p w:rsidR="009C08B0" w:rsidRDefault="009C08B0" w:rsidP="00DC63A2">
      <w:pPr>
        <w:pStyle w:val="Zkladntext2"/>
        <w:spacing w:after="0" w:line="240" w:lineRule="auto"/>
        <w:jc w:val="both"/>
      </w:pPr>
    </w:p>
    <w:p w:rsidR="0051707F" w:rsidRPr="00683E5C" w:rsidRDefault="0051707F" w:rsidP="0051707F">
      <w:pPr>
        <w:pStyle w:val="Zoznam2"/>
        <w:ind w:left="0" w:firstLine="0"/>
        <w:jc w:val="both"/>
      </w:pPr>
      <w:r>
        <w:t>8</w:t>
      </w:r>
      <w:r w:rsidRPr="00683E5C">
        <w:t>.</w:t>
      </w:r>
      <w:r>
        <w:t>6</w:t>
      </w:r>
      <w:r w:rsidRPr="00683E5C">
        <w:t xml:space="preserve"> Kupujúci je tiež oprávnený okamžite odstúpiť od zmluvy:</w:t>
      </w:r>
    </w:p>
    <w:p w:rsidR="0051707F" w:rsidRPr="00683E5C" w:rsidRDefault="0051707F" w:rsidP="0051707F">
      <w:pPr>
        <w:pStyle w:val="Zoznam2"/>
        <w:numPr>
          <w:ilvl w:val="0"/>
          <w:numId w:val="29"/>
        </w:numPr>
        <w:jc w:val="both"/>
      </w:pPr>
      <w:r w:rsidRPr="00683E5C">
        <w:t xml:space="preserve">ak predávajúci, resp. subdodávatelia </w:t>
      </w:r>
      <w:r w:rsidR="00932AFE">
        <w:t xml:space="preserve">predávajúceho </w:t>
      </w:r>
      <w:r w:rsidRPr="00683E5C">
        <w:t>neboli v čase uzavretia zmluvy zapísaní v</w:t>
      </w:r>
      <w:r w:rsidR="00411300">
        <w:t> </w:t>
      </w:r>
      <w:r w:rsidRPr="00411300">
        <w:t>registri</w:t>
      </w:r>
      <w:r w:rsidR="00411300" w:rsidRPr="00411300">
        <w:t xml:space="preserve"> partnerov verejného sektora podľa zák. č. 315/2016 Z.z. v platnom znení (ďalej len „register“)</w:t>
      </w:r>
      <w:r w:rsidRPr="00411300">
        <w:t xml:space="preserve"> alebo ak boli počas trvania zmluvy vymazaní z registra partnerov verejného</w:t>
      </w:r>
      <w:r w:rsidRPr="00683E5C">
        <w:t xml:space="preserve"> sektora,</w:t>
      </w:r>
    </w:p>
    <w:p w:rsidR="0051707F" w:rsidRPr="00683E5C" w:rsidRDefault="0051707F" w:rsidP="0051707F">
      <w:pPr>
        <w:pStyle w:val="Zoznam2"/>
        <w:numPr>
          <w:ilvl w:val="0"/>
          <w:numId w:val="29"/>
        </w:numPr>
        <w:jc w:val="both"/>
      </w:pPr>
      <w:r w:rsidRPr="00683E5C">
        <w:t xml:space="preserve">ak si subdodávatelia predávajúceho, ktorí musia byť zapísaní v registri ani v dodatočne primeranej lehote určenej kupujúcim </w:t>
      </w:r>
      <w:r w:rsidRPr="00956B75">
        <w:t xml:space="preserve">podľa čl. </w:t>
      </w:r>
      <w:r w:rsidR="00956B75" w:rsidRPr="00956B75">
        <w:t>X</w:t>
      </w:r>
      <w:r w:rsidRPr="00956B75">
        <w:t xml:space="preserve"> </w:t>
      </w:r>
      <w:r w:rsidR="00956B75" w:rsidRPr="00956B75">
        <w:t>bodu</w:t>
      </w:r>
      <w:r w:rsidRPr="00956B75">
        <w:t xml:space="preserve"> 1</w:t>
      </w:r>
      <w:r w:rsidR="00956B75" w:rsidRPr="00956B75">
        <w:t>0</w:t>
      </w:r>
      <w:r w:rsidRPr="00956B75">
        <w:t>.6 tejto zmluvy</w:t>
      </w:r>
      <w:r w:rsidRPr="00683E5C">
        <w:t xml:space="preserve"> nesplnia povinnosť byť zapísaní v registri alebo ak dôjde k ich výmazu z registra počas trvania zmluvy,</w:t>
      </w:r>
    </w:p>
    <w:p w:rsidR="0051707F" w:rsidRPr="00683E5C" w:rsidRDefault="0051707F" w:rsidP="0051707F">
      <w:pPr>
        <w:pStyle w:val="Zoznam2"/>
        <w:numPr>
          <w:ilvl w:val="0"/>
          <w:numId w:val="29"/>
        </w:numPr>
        <w:jc w:val="both"/>
      </w:pPr>
      <w:r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t>bodu 8.9</w:t>
      </w:r>
      <w:r w:rsidRPr="00683E5C">
        <w:t xml:space="preserve"> tejto zmluvy.</w:t>
      </w:r>
    </w:p>
    <w:p w:rsidR="0051707F" w:rsidRDefault="0051707F" w:rsidP="00DC63A2">
      <w:pPr>
        <w:pStyle w:val="Zkladntext2"/>
        <w:spacing w:after="0" w:line="240" w:lineRule="auto"/>
        <w:jc w:val="both"/>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51707F">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ktorý zmluvná strana od zmluvy odstupuje. Odstúpenie je účinné dňom jeho doručenia</w:t>
      </w:r>
      <w:r>
        <w:rPr>
          <w:rFonts w:eastAsiaTheme="minorHAnsi"/>
          <w:color w:val="000000"/>
          <w:lang w:eastAsia="en-US"/>
        </w:rPr>
        <w:t xml:space="preserve"> </w:t>
      </w:r>
      <w:r w:rsidRPr="009C08B0">
        <w:rPr>
          <w:rFonts w:eastAsiaTheme="minorHAnsi"/>
          <w:color w:val="000000"/>
          <w:lang w:eastAsia="en-US"/>
        </w:rPr>
        <w:t>druhej zmluvnej strane.</w:t>
      </w:r>
    </w:p>
    <w:p w:rsidR="009C08B0" w:rsidRDefault="009C08B0" w:rsidP="009C08B0">
      <w:pPr>
        <w:autoSpaceDE w:val="0"/>
        <w:autoSpaceDN w:val="0"/>
        <w:adjustRightInd w:val="0"/>
        <w:jc w:val="both"/>
        <w:rPr>
          <w:rFonts w:eastAsiaTheme="minorHAnsi"/>
          <w:color w:val="000000"/>
          <w:lang w:eastAsia="en-US"/>
        </w:rPr>
      </w:pPr>
    </w:p>
    <w:p w:rsidR="0051707F" w:rsidRPr="00683E5C" w:rsidRDefault="0051707F" w:rsidP="0051707F">
      <w:pPr>
        <w:pStyle w:val="Zoznam2"/>
        <w:ind w:left="0" w:firstLine="0"/>
        <w:jc w:val="both"/>
      </w:pPr>
      <w:r>
        <w:t>8.8</w:t>
      </w:r>
      <w:r w:rsidRPr="00683E5C">
        <w:t xml:space="preserve"> Ak si subdodávatelia predávajúceho </w:t>
      </w:r>
      <w:r w:rsidRPr="00956B75">
        <w:t xml:space="preserve">podľa čl. </w:t>
      </w:r>
      <w:r w:rsidR="00956B75" w:rsidRPr="00956B75">
        <w:t>X</w:t>
      </w:r>
      <w:r w:rsidRPr="00956B75">
        <w:t xml:space="preserve">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51707F" w:rsidRPr="00683E5C" w:rsidRDefault="0051707F" w:rsidP="0051707F">
      <w:pPr>
        <w:pStyle w:val="Zoznam2"/>
        <w:ind w:left="0" w:firstLine="0"/>
        <w:jc w:val="both"/>
      </w:pPr>
    </w:p>
    <w:p w:rsidR="0051707F" w:rsidRPr="00683E5C" w:rsidRDefault="0051707F" w:rsidP="0051707F">
      <w:pPr>
        <w:pStyle w:val="Zoznam2"/>
        <w:ind w:left="0" w:firstLine="0"/>
        <w:jc w:val="both"/>
      </w:pPr>
      <w:r>
        <w:lastRenderedPageBreak/>
        <w:t>8.9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51707F" w:rsidRPr="00683E5C" w:rsidRDefault="0051707F" w:rsidP="0051707F">
      <w:pPr>
        <w:pStyle w:val="Zoznam2"/>
        <w:ind w:left="0" w:firstLine="0"/>
        <w:jc w:val="both"/>
      </w:pPr>
    </w:p>
    <w:p w:rsidR="0051707F" w:rsidRPr="00683E5C" w:rsidRDefault="0051707F" w:rsidP="0051707F">
      <w:pPr>
        <w:overflowPunct w:val="0"/>
        <w:autoSpaceDE w:val="0"/>
        <w:autoSpaceDN w:val="0"/>
        <w:ind w:right="20"/>
        <w:jc w:val="both"/>
      </w:pPr>
      <w:r>
        <w:t>8.10</w:t>
      </w:r>
      <w:r w:rsidRPr="00683E5C">
        <w:t xml:space="preserve"> Ak zo strany predávajúceho</w:t>
      </w:r>
      <w:r>
        <w:t>, resp. subdodávateľa</w:t>
      </w:r>
      <w:r w:rsidR="00636061">
        <w:t xml:space="preserve"> predávajúceho</w:t>
      </w:r>
      <w:r w:rsidRPr="00683E5C">
        <w:t xml:space="preserve">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51707F" w:rsidRPr="009C08B0" w:rsidRDefault="0051707F" w:rsidP="009C08B0">
      <w:pPr>
        <w:autoSpaceDE w:val="0"/>
        <w:autoSpaceDN w:val="0"/>
        <w:adjustRightInd w:val="0"/>
        <w:jc w:val="both"/>
        <w:rPr>
          <w:rFonts w:eastAsiaTheme="minorHAnsi"/>
          <w:color w:val="000000"/>
          <w:lang w:eastAsia="en-US"/>
        </w:rPr>
      </w:pPr>
    </w:p>
    <w:p w:rsid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51707F">
        <w:rPr>
          <w:rFonts w:eastAsiaTheme="minorHAnsi"/>
          <w:color w:val="000000"/>
          <w:lang w:eastAsia="en-US"/>
        </w:rPr>
        <w:t>11</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9C08B0" w:rsidRPr="009C08B0" w:rsidRDefault="009C08B0" w:rsidP="009C08B0">
      <w:pPr>
        <w:autoSpaceDE w:val="0"/>
        <w:autoSpaceDN w:val="0"/>
        <w:adjustRightInd w:val="0"/>
        <w:jc w:val="both"/>
        <w:rPr>
          <w:rFonts w:eastAsiaTheme="minorHAnsi"/>
          <w:color w:val="000000"/>
          <w:lang w:eastAsia="en-US"/>
        </w:rPr>
      </w:pPr>
    </w:p>
    <w:p w:rsidR="009C08B0" w:rsidRPr="009C08B0" w:rsidRDefault="009C08B0" w:rsidP="009C08B0">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sidR="0051707F">
        <w:rPr>
          <w:rFonts w:eastAsiaTheme="minorHAnsi"/>
          <w:color w:val="000000"/>
          <w:lang w:eastAsia="en-US"/>
        </w:rPr>
        <w:t>12</w:t>
      </w:r>
      <w:r w:rsidRPr="009C08B0">
        <w:rPr>
          <w:rFonts w:eastAsiaTheme="minorHAnsi"/>
          <w:color w:val="000000"/>
          <w:lang w:eastAsia="en-US"/>
        </w:rPr>
        <w:t xml:space="preserve"> Predávajúci sa zaväzuje, že bez súhlasu kupujúceho nepostúpi svoju peňažnú</w:t>
      </w:r>
      <w:r>
        <w:rPr>
          <w:rFonts w:eastAsiaTheme="minorHAnsi"/>
          <w:color w:val="000000"/>
          <w:lang w:eastAsia="en-US"/>
        </w:rPr>
        <w:t xml:space="preserve"> </w:t>
      </w:r>
      <w:r w:rsidRPr="009C08B0">
        <w:rPr>
          <w:rFonts w:eastAsiaTheme="minorHAnsi"/>
          <w:color w:val="000000"/>
          <w:lang w:eastAsia="en-US"/>
        </w:rPr>
        <w:t>pohľadávku vzniknutú z tejto zmluvy tretej strane. Postúpenie pohľadávky zo strany</w:t>
      </w:r>
      <w:r>
        <w:rPr>
          <w:rFonts w:eastAsiaTheme="minorHAnsi"/>
          <w:color w:val="000000"/>
          <w:lang w:eastAsia="en-US"/>
        </w:rPr>
        <w:t xml:space="preserve"> </w:t>
      </w:r>
      <w:r w:rsidRPr="009C08B0">
        <w:rPr>
          <w:rFonts w:eastAsiaTheme="minorHAnsi"/>
          <w:color w:val="000000"/>
          <w:lang w:eastAsia="en-US"/>
        </w:rPr>
        <w:t>predávajúceho tretej strane bez súhlasu kupujúceho je neplatné.</w:t>
      </w:r>
    </w:p>
    <w:p w:rsidR="009C08B0" w:rsidRPr="003826F6" w:rsidRDefault="009C08B0" w:rsidP="00DC63A2">
      <w:pPr>
        <w:pStyle w:val="Zkladntext2"/>
        <w:spacing w:after="0" w:line="240" w:lineRule="auto"/>
        <w:jc w:val="both"/>
      </w:pPr>
    </w:p>
    <w:p w:rsidR="00DC63A2" w:rsidRPr="008A4827" w:rsidRDefault="00DC63A2" w:rsidP="00DC63A2">
      <w:pPr>
        <w:keepNext/>
        <w:jc w:val="center"/>
        <w:rPr>
          <w:b/>
        </w:rPr>
      </w:pPr>
      <w:r>
        <w:rPr>
          <w:b/>
        </w:rPr>
        <w:t>Čl. IX</w:t>
      </w:r>
    </w:p>
    <w:p w:rsidR="00DC63A2" w:rsidRPr="008A4827" w:rsidRDefault="00DC63A2" w:rsidP="00DC63A2">
      <w:pPr>
        <w:keepNext/>
        <w:jc w:val="center"/>
        <w:rPr>
          <w:b/>
        </w:rPr>
      </w:pPr>
      <w:r w:rsidRPr="008A4827">
        <w:rPr>
          <w:b/>
        </w:rPr>
        <w:t>Odovzda</w:t>
      </w:r>
      <w:r>
        <w:rPr>
          <w:b/>
        </w:rPr>
        <w:t>nie a prevzatie predmetu zmluvy</w:t>
      </w:r>
    </w:p>
    <w:p w:rsidR="00DC63A2" w:rsidRPr="008A4827" w:rsidRDefault="00DC63A2" w:rsidP="00DC63A2">
      <w:pPr>
        <w:autoSpaceDE w:val="0"/>
        <w:autoSpaceDN w:val="0"/>
        <w:adjustRightInd w:val="0"/>
        <w:jc w:val="both"/>
        <w:rPr>
          <w:rFonts w:eastAsiaTheme="minorHAnsi"/>
          <w:color w:val="000000"/>
          <w:lang w:eastAsia="en-US"/>
        </w:rPr>
      </w:pPr>
      <w:r w:rsidRPr="008A4827">
        <w:rPr>
          <w:rFonts w:eastAsiaTheme="minorHAnsi"/>
          <w:color w:val="000000"/>
          <w:lang w:eastAsia="en-US"/>
        </w:rPr>
        <w:t xml:space="preserve">9.1 Predávajúci odovzdá a kupujúci </w:t>
      </w:r>
      <w:r>
        <w:rPr>
          <w:rFonts w:eastAsiaTheme="minorHAnsi"/>
          <w:color w:val="000000"/>
          <w:lang w:eastAsia="en-US"/>
        </w:rPr>
        <w:t>preberie predmet zmluvy</w:t>
      </w:r>
      <w:r w:rsidR="004A7FD7">
        <w:rPr>
          <w:rFonts w:eastAsiaTheme="minorHAnsi"/>
          <w:color w:val="000000"/>
          <w:lang w:eastAsia="en-US"/>
        </w:rPr>
        <w:t xml:space="preserve"> dodaný v súlade s touto zmluvou na základe preberacieho protokolu za podmienok uvedených v tomto článku</w:t>
      </w:r>
      <w:r>
        <w:rPr>
          <w:rFonts w:eastAsiaTheme="minorHAnsi"/>
          <w:color w:val="000000"/>
          <w:lang w:eastAsia="en-US"/>
        </w:rPr>
        <w:t>.</w:t>
      </w:r>
    </w:p>
    <w:p w:rsidR="00DC63A2" w:rsidRPr="008A4827" w:rsidRDefault="00DC63A2" w:rsidP="00DC63A2">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w:t>
      </w:r>
      <w:r w:rsidRPr="004A7FD7">
        <w:rPr>
          <w:rFonts w:eastAsiaTheme="minorHAnsi"/>
          <w:color w:val="000000"/>
          <w:lang w:eastAsia="en-US"/>
        </w:rPr>
        <w:t>obsluhu a 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4A7FD7" w:rsidRPr="004A7FD7" w:rsidRDefault="004A7FD7" w:rsidP="004A7FD7">
      <w:pPr>
        <w:autoSpaceDE w:val="0"/>
        <w:autoSpaceDN w:val="0"/>
        <w:adjustRightInd w:val="0"/>
        <w:jc w:val="both"/>
        <w:rPr>
          <w:rFonts w:eastAsiaTheme="minorHAnsi"/>
          <w:color w:val="000000"/>
          <w:lang w:eastAsia="en-US"/>
        </w:rPr>
      </w:pPr>
    </w:p>
    <w:p w:rsidR="00DC63A2"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9.3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4A7FD7" w:rsidRDefault="004A7FD7" w:rsidP="004A7FD7">
      <w:pPr>
        <w:autoSpaceDE w:val="0"/>
        <w:autoSpaceDN w:val="0"/>
        <w:adjustRightInd w:val="0"/>
        <w:jc w:val="both"/>
        <w:rPr>
          <w:rFonts w:eastAsiaTheme="minorHAnsi"/>
          <w:color w:val="000000"/>
          <w:lang w:eastAsia="en-US"/>
        </w:rPr>
      </w:pPr>
    </w:p>
    <w:p w:rsidR="00956B75" w:rsidRPr="00683E5C" w:rsidRDefault="00956B75" w:rsidP="00956B75">
      <w:pPr>
        <w:keepNext/>
        <w:jc w:val="center"/>
        <w:outlineLvl w:val="0"/>
        <w:rPr>
          <w:b/>
          <w:bCs/>
        </w:rPr>
      </w:pPr>
      <w:r w:rsidRPr="00683E5C">
        <w:rPr>
          <w:b/>
          <w:bCs/>
        </w:rPr>
        <w:t xml:space="preserve">Čl. </w:t>
      </w:r>
      <w:r>
        <w:rPr>
          <w:b/>
          <w:bCs/>
        </w:rPr>
        <w:t>X</w:t>
      </w:r>
    </w:p>
    <w:p w:rsidR="00956B75" w:rsidRPr="00683E5C" w:rsidRDefault="00956B75" w:rsidP="00956B75">
      <w:pPr>
        <w:keepNext/>
        <w:jc w:val="center"/>
        <w:rPr>
          <w:b/>
          <w:bCs/>
        </w:rPr>
      </w:pPr>
      <w:r w:rsidRPr="00683E5C">
        <w:rPr>
          <w:b/>
          <w:bCs/>
        </w:rPr>
        <w:t>Subdodávatelia a osobitné povinnosti predávajúceho</w:t>
      </w:r>
    </w:p>
    <w:p w:rsidR="00956B75" w:rsidRPr="00683E5C" w:rsidRDefault="00956B75" w:rsidP="00956B75">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využije nasledujúcich subdodávateľov:</w:t>
      </w:r>
    </w:p>
    <w:p w:rsidR="00956B75" w:rsidRPr="00683E5C" w:rsidRDefault="00956B75" w:rsidP="00956B75">
      <w:pPr>
        <w:pStyle w:val="Zoznam2"/>
        <w:tabs>
          <w:tab w:val="left" w:pos="5812"/>
        </w:tabs>
        <w:ind w:left="600" w:hanging="120"/>
        <w:jc w:val="both"/>
      </w:pPr>
      <w:r w:rsidRPr="00683E5C">
        <w:t xml:space="preserve">Obchodné meno alebo názov, resp. meno, priezvisko: </w:t>
      </w:r>
      <w:r w:rsidRPr="00683E5C">
        <w:tab/>
        <w:t>......................................................</w:t>
      </w:r>
    </w:p>
    <w:p w:rsidR="00956B75" w:rsidRPr="00683E5C" w:rsidRDefault="00956B75" w:rsidP="00956B75">
      <w:pPr>
        <w:pStyle w:val="Zoznam2"/>
        <w:tabs>
          <w:tab w:val="left" w:pos="5812"/>
        </w:tabs>
        <w:ind w:left="600" w:hanging="120"/>
        <w:jc w:val="both"/>
      </w:pPr>
      <w:r w:rsidRPr="00683E5C">
        <w:t xml:space="preserve">Sídlo, miesto podnikania alebo obvyklý pobyt: </w:t>
      </w:r>
      <w:r w:rsidRPr="00683E5C">
        <w:tab/>
        <w:t>......................................................</w:t>
      </w:r>
    </w:p>
    <w:p w:rsidR="00956B75" w:rsidRPr="00683E5C" w:rsidRDefault="00956B75" w:rsidP="00956B75">
      <w:pPr>
        <w:pStyle w:val="Zoznam2"/>
        <w:tabs>
          <w:tab w:val="left" w:pos="5812"/>
        </w:tabs>
        <w:ind w:left="600" w:hanging="120"/>
        <w:jc w:val="both"/>
      </w:pPr>
      <w:r w:rsidRPr="00683E5C">
        <w:t xml:space="preserve">IČO, resp. dátum narodenia: </w:t>
      </w:r>
      <w:r w:rsidRPr="00683E5C">
        <w:tab/>
        <w:t>......................................................</w:t>
      </w:r>
    </w:p>
    <w:p w:rsidR="00956B75" w:rsidRPr="00683E5C" w:rsidRDefault="00956B75" w:rsidP="00956B75">
      <w:pPr>
        <w:pStyle w:val="Zoznam2"/>
        <w:tabs>
          <w:tab w:val="left" w:pos="5812"/>
        </w:tabs>
        <w:ind w:left="600" w:hanging="120"/>
        <w:jc w:val="both"/>
      </w:pPr>
      <w:r w:rsidRPr="00683E5C">
        <w:t xml:space="preserve">Osoba oprávnená konať za subdodávateľa: </w:t>
      </w:r>
      <w:r w:rsidRPr="00683E5C">
        <w:tab/>
        <w:t>......................................................</w:t>
      </w:r>
    </w:p>
    <w:p w:rsidR="00956B75" w:rsidRPr="00683E5C" w:rsidRDefault="00956B75" w:rsidP="00956B75">
      <w:pPr>
        <w:pStyle w:val="Zoznam2"/>
        <w:tabs>
          <w:tab w:val="left" w:pos="5812"/>
        </w:tabs>
        <w:ind w:left="600" w:hanging="120"/>
        <w:jc w:val="both"/>
      </w:pPr>
      <w:r w:rsidRPr="00683E5C">
        <w:t xml:space="preserve">- meno a priezvisko: </w:t>
      </w:r>
      <w:r w:rsidRPr="00683E5C">
        <w:tab/>
        <w:t>......................................................</w:t>
      </w:r>
    </w:p>
    <w:p w:rsidR="00956B75" w:rsidRPr="00683E5C" w:rsidRDefault="00956B75" w:rsidP="00956B75">
      <w:pPr>
        <w:pStyle w:val="Zoznam2"/>
        <w:tabs>
          <w:tab w:val="left" w:pos="5812"/>
        </w:tabs>
        <w:ind w:left="600" w:hanging="120"/>
        <w:jc w:val="both"/>
      </w:pPr>
      <w:r w:rsidRPr="00683E5C">
        <w:t xml:space="preserve">- adresa pobytu: </w:t>
      </w:r>
      <w:r w:rsidRPr="00683E5C">
        <w:tab/>
        <w:t>......................................................</w:t>
      </w:r>
    </w:p>
    <w:p w:rsidR="00956B75" w:rsidRPr="00683E5C" w:rsidRDefault="00956B75" w:rsidP="00956B75">
      <w:pPr>
        <w:pStyle w:val="Zoznam2"/>
        <w:tabs>
          <w:tab w:val="left" w:pos="5812"/>
        </w:tabs>
        <w:ind w:left="600" w:hanging="120"/>
        <w:jc w:val="both"/>
      </w:pPr>
      <w:r w:rsidRPr="00683E5C">
        <w:t xml:space="preserve">- dátum narodenia: </w:t>
      </w:r>
      <w:r w:rsidRPr="00683E5C">
        <w:tab/>
        <w:t>......................................................</w:t>
      </w:r>
    </w:p>
    <w:p w:rsidR="00956B75" w:rsidRPr="00683E5C" w:rsidRDefault="00956B75" w:rsidP="00956B75">
      <w:pPr>
        <w:pStyle w:val="Zoznam2"/>
        <w:tabs>
          <w:tab w:val="left" w:pos="5812"/>
        </w:tabs>
        <w:ind w:left="600" w:hanging="120"/>
        <w:jc w:val="both"/>
      </w:pPr>
      <w:r w:rsidRPr="00683E5C">
        <w:t xml:space="preserve">- funkcia: </w:t>
      </w:r>
      <w:r w:rsidRPr="00683E5C">
        <w:tab/>
        <w:t>......................................................</w:t>
      </w:r>
    </w:p>
    <w:p w:rsidR="00956B75" w:rsidRPr="00683E5C" w:rsidRDefault="00956B75" w:rsidP="00956B75">
      <w:pPr>
        <w:pStyle w:val="Zoznam2"/>
        <w:tabs>
          <w:tab w:val="left" w:pos="5812"/>
        </w:tabs>
        <w:ind w:left="482" w:firstLine="0"/>
        <w:jc w:val="both"/>
      </w:pPr>
      <w:r w:rsidRPr="00683E5C">
        <w:lastRenderedPageBreak/>
        <w:t>Podiel plnenia zo zmluvy (špecifikácia, percentuálny a finančný rozsah):</w:t>
      </w:r>
    </w:p>
    <w:p w:rsidR="00956B75" w:rsidRPr="00683E5C" w:rsidRDefault="00956B75" w:rsidP="00956B75">
      <w:pPr>
        <w:pStyle w:val="Zoznam2"/>
        <w:tabs>
          <w:tab w:val="left" w:pos="5812"/>
        </w:tabs>
        <w:ind w:left="482" w:firstLine="0"/>
        <w:jc w:val="both"/>
      </w:pPr>
      <w:r w:rsidRPr="00683E5C">
        <w:t>.............................................................................................................................................................................................................................................................................................................................................................................................................................................</w:t>
      </w:r>
    </w:p>
    <w:p w:rsidR="00956B75" w:rsidRPr="00683E5C" w:rsidRDefault="00956B75" w:rsidP="00956B75">
      <w:pPr>
        <w:pStyle w:val="Zoznam2"/>
        <w:ind w:left="0" w:firstLine="0"/>
        <w:jc w:val="both"/>
      </w:pPr>
      <w:r w:rsidRPr="00683E5C">
        <w:t>Ak úspešný uchádzač nemá v úmysle zadať časti plnenia predmetu zmluvy subdodávateľom túto skutočnosť uvedie.</w:t>
      </w:r>
    </w:p>
    <w:p w:rsidR="00956B75" w:rsidRPr="00683E5C" w:rsidRDefault="00956B75" w:rsidP="00956B75">
      <w:pPr>
        <w:pStyle w:val="Zoznam2"/>
        <w:ind w:left="0" w:firstLine="0"/>
        <w:jc w:val="both"/>
      </w:pPr>
    </w:p>
    <w:p w:rsidR="00956B75" w:rsidRPr="00683E5C" w:rsidRDefault="00956B75" w:rsidP="00956B75">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956B75" w:rsidRPr="00683E5C" w:rsidRDefault="00956B75" w:rsidP="00956B75">
      <w:pPr>
        <w:pStyle w:val="Zoznam2"/>
        <w:ind w:left="0" w:firstLine="0"/>
        <w:jc w:val="both"/>
      </w:pPr>
    </w:p>
    <w:p w:rsidR="00956B75" w:rsidRPr="00683E5C" w:rsidRDefault="00956B75" w:rsidP="00956B75">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56B75" w:rsidRDefault="00956B75" w:rsidP="004A7FD7">
      <w:pPr>
        <w:autoSpaceDE w:val="0"/>
        <w:autoSpaceDN w:val="0"/>
        <w:adjustRightInd w:val="0"/>
        <w:jc w:val="both"/>
        <w:rPr>
          <w:rFonts w:eastAsiaTheme="minorHAnsi"/>
          <w:color w:val="000000"/>
          <w:lang w:eastAsia="en-US"/>
        </w:rPr>
      </w:pPr>
    </w:p>
    <w:p w:rsidR="00956B75" w:rsidRDefault="00956B75" w:rsidP="004A7FD7">
      <w:pPr>
        <w:autoSpaceDE w:val="0"/>
        <w:autoSpaceDN w:val="0"/>
        <w:adjustRightInd w:val="0"/>
        <w:jc w:val="both"/>
        <w:rPr>
          <w:rFonts w:eastAsiaTheme="minorHAnsi"/>
          <w:color w:val="000000"/>
          <w:lang w:eastAsia="en-US"/>
        </w:rPr>
      </w:pPr>
    </w:p>
    <w:p w:rsidR="00DC63A2" w:rsidRPr="008A4827" w:rsidRDefault="004A7FD7" w:rsidP="00DC63A2">
      <w:pPr>
        <w:keepNext/>
        <w:jc w:val="center"/>
        <w:rPr>
          <w:b/>
        </w:rPr>
      </w:pPr>
      <w:r>
        <w:rPr>
          <w:b/>
        </w:rPr>
        <w:t>Čl. X</w:t>
      </w:r>
      <w:r w:rsidR="00956B75">
        <w:rPr>
          <w:b/>
        </w:rPr>
        <w:t>I</w:t>
      </w:r>
    </w:p>
    <w:p w:rsidR="00DC63A2" w:rsidRPr="008A4827" w:rsidRDefault="00DC63A2" w:rsidP="00DC63A2">
      <w:pPr>
        <w:keepNext/>
        <w:jc w:val="center"/>
        <w:rPr>
          <w:b/>
        </w:rPr>
      </w:pPr>
      <w:r w:rsidRPr="008A4827">
        <w:rPr>
          <w:b/>
        </w:rPr>
        <w:t>Záverečné ustanoven</w:t>
      </w:r>
      <w:r>
        <w:rPr>
          <w:b/>
        </w:rPr>
        <w:t>ia</w:t>
      </w: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.1 Právne vzťahy touto zmluvou priamo neupravené sa riadia príslušnými ustanoveniami Obchodného zákonníka a inými všeobecne záväznými právnymi predpismi.</w:t>
      </w:r>
    </w:p>
    <w:p w:rsidR="004A7FD7" w:rsidRPr="004A7FD7" w:rsidRDefault="004A7FD7" w:rsidP="004A7FD7">
      <w:pPr>
        <w:autoSpaceDE w:val="0"/>
        <w:autoSpaceDN w:val="0"/>
        <w:adjustRightInd w:val="0"/>
        <w:jc w:val="both"/>
        <w:rPr>
          <w:rFonts w:eastAsiaTheme="minorHAnsi"/>
          <w:color w:val="000000"/>
          <w:lang w:eastAsia="en-US"/>
        </w:rPr>
      </w:pP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nevynutiteľné, nemá to vplyv na platnosť, účinnosť alebo</w:t>
      </w:r>
      <w:r>
        <w:rPr>
          <w:rFonts w:eastAsiaTheme="minorHAnsi"/>
          <w:color w:val="000000"/>
          <w:lang w:eastAsia="en-US"/>
        </w:rPr>
        <w:t xml:space="preserve"> </w:t>
      </w:r>
      <w:r w:rsidRPr="004A7FD7">
        <w:rPr>
          <w:rFonts w:eastAsiaTheme="minorHAnsi"/>
          <w:color w:val="000000"/>
          <w:lang w:eastAsia="en-US"/>
        </w:rPr>
        <w:t>vynutiteľnosť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strany, že ho nahradia ustanovením, ktoré najviac zodpovedá ich pôvodnej vôli.</w:t>
      </w:r>
    </w:p>
    <w:p w:rsidR="004A7FD7" w:rsidRDefault="004A7FD7" w:rsidP="00411300">
      <w:pPr>
        <w:autoSpaceDE w:val="0"/>
        <w:autoSpaceDN w:val="0"/>
        <w:adjustRightInd w:val="0"/>
        <w:jc w:val="both"/>
        <w:rPr>
          <w:rFonts w:eastAsiaTheme="minorHAnsi"/>
          <w:color w:val="000000"/>
          <w:lang w:eastAsia="en-US"/>
        </w:rPr>
      </w:pPr>
    </w:p>
    <w:p w:rsidR="00411300" w:rsidRPr="00411300" w:rsidRDefault="00411300" w:rsidP="00411300">
      <w:pPr>
        <w:autoSpaceDE w:val="0"/>
        <w:autoSpaceDN w:val="0"/>
        <w:adjustRightInd w:val="0"/>
        <w:jc w:val="both"/>
        <w:rPr>
          <w:rFonts w:eastAsiaTheme="minorHAnsi"/>
          <w:lang w:eastAsia="en-US"/>
        </w:rPr>
      </w:pPr>
      <w:r w:rsidRPr="00411300">
        <w:rPr>
          <w:rFonts w:eastAsiaTheme="minorHAnsi"/>
          <w:lang w:eastAsia="en-US"/>
        </w:rPr>
        <w:t xml:space="preserve">11.3 Zmluvu je možné vypovedať aj bez uvedenia dôvodu, pričom výpovedná lehota je </w:t>
      </w:r>
      <w:r w:rsidR="00E16B80">
        <w:rPr>
          <w:rFonts w:eastAsiaTheme="minorHAnsi"/>
          <w:lang w:eastAsia="en-US"/>
        </w:rPr>
        <w:t>1</w:t>
      </w:r>
      <w:r w:rsidRPr="00411300">
        <w:rPr>
          <w:rFonts w:eastAsiaTheme="minorHAnsi"/>
          <w:lang w:eastAsia="en-US"/>
        </w:rPr>
        <w:t xml:space="preserve"> mesiac a začína plynúť dňom doručenia písomnej výpovede druhej zmluvnej strane.</w:t>
      </w:r>
    </w:p>
    <w:p w:rsidR="00411300" w:rsidRPr="004A7FD7" w:rsidRDefault="00411300" w:rsidP="00411300">
      <w:pPr>
        <w:autoSpaceDE w:val="0"/>
        <w:autoSpaceDN w:val="0"/>
        <w:adjustRightInd w:val="0"/>
        <w:jc w:val="both"/>
        <w:rPr>
          <w:rFonts w:eastAsiaTheme="minorHAnsi"/>
          <w:color w:val="000000"/>
          <w:lang w:eastAsia="en-US"/>
        </w:rPr>
      </w:pPr>
    </w:p>
    <w:p w:rsidR="00FF28E9" w:rsidRDefault="00FF28E9" w:rsidP="004A7FD7">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11.4 </w:t>
      </w:r>
      <w:r>
        <w:t>Kupujúci</w:t>
      </w:r>
      <w:r w:rsidRPr="00056880">
        <w:t xml:space="preserve"> si vyhradzuje právo </w:t>
      </w:r>
      <w:r>
        <w:t>neuzavrieť zmluvu v prípade, že mu nebudú poskytnuté finančné prostriedky zo strany poskytovateľa, resp. že poskytovateľ neodsúhlasí proces verejného obstarávania</w:t>
      </w:r>
      <w:r w:rsidRPr="00056880">
        <w:t>.</w:t>
      </w:r>
    </w:p>
    <w:p w:rsidR="00FF28E9" w:rsidRDefault="00FF28E9" w:rsidP="004A7FD7">
      <w:pPr>
        <w:autoSpaceDE w:val="0"/>
        <w:autoSpaceDN w:val="0"/>
        <w:adjustRightInd w:val="0"/>
        <w:jc w:val="both"/>
        <w:rPr>
          <w:rFonts w:eastAsiaTheme="minorHAnsi"/>
          <w:color w:val="000000"/>
          <w:lang w:eastAsia="en-US"/>
        </w:rPr>
      </w:pPr>
    </w:p>
    <w:p w:rsid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Pr="004A7FD7">
        <w:rPr>
          <w:rFonts w:eastAsiaTheme="minorHAnsi"/>
          <w:color w:val="000000"/>
          <w:lang w:eastAsia="en-US"/>
        </w:rPr>
        <w:t>.</w:t>
      </w:r>
      <w:r w:rsidR="00FF28E9">
        <w:rPr>
          <w:rFonts w:eastAsiaTheme="minorHAnsi"/>
          <w:color w:val="000000"/>
          <w:lang w:eastAsia="en-US"/>
        </w:rPr>
        <w:t>5</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4A7FD7" w:rsidRPr="004A7FD7" w:rsidRDefault="004A7FD7" w:rsidP="004A7FD7">
      <w:pPr>
        <w:autoSpaceDE w:val="0"/>
        <w:autoSpaceDN w:val="0"/>
        <w:adjustRightInd w:val="0"/>
        <w:jc w:val="both"/>
        <w:rPr>
          <w:rFonts w:eastAsiaTheme="minorHAnsi"/>
          <w:color w:val="000000"/>
          <w:lang w:eastAsia="en-US"/>
        </w:rPr>
      </w:pPr>
    </w:p>
    <w:p w:rsidR="00DC63A2"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FF28E9">
        <w:rPr>
          <w:rFonts w:eastAsiaTheme="minorHAnsi"/>
          <w:color w:val="000000"/>
          <w:lang w:eastAsia="en-US"/>
        </w:rPr>
        <w:t>.6</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4A7FD7" w:rsidRPr="004A7FD7" w:rsidRDefault="004A7FD7" w:rsidP="004A7FD7">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FF28E9">
        <w:rPr>
          <w:rFonts w:eastAsiaTheme="minorHAnsi"/>
          <w:color w:val="000000"/>
          <w:lang w:eastAsia="en-US"/>
        </w:rPr>
        <w:t>.7</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4A7FD7" w:rsidRDefault="004A7FD7" w:rsidP="004A7FD7">
      <w:pPr>
        <w:autoSpaceDE w:val="0"/>
        <w:autoSpaceDN w:val="0"/>
        <w:adjustRightInd w:val="0"/>
        <w:jc w:val="both"/>
        <w:rPr>
          <w:rFonts w:eastAsiaTheme="minorHAnsi"/>
          <w:color w:val="000000"/>
          <w:lang w:eastAsia="en-US"/>
        </w:rPr>
      </w:pPr>
    </w:p>
    <w:p w:rsidR="004A7FD7" w:rsidRPr="004A7FD7" w:rsidRDefault="004A7FD7" w:rsidP="004A7FD7">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sidR="00956B75">
        <w:rPr>
          <w:rFonts w:eastAsiaTheme="minorHAnsi"/>
          <w:color w:val="000000"/>
          <w:lang w:eastAsia="en-US"/>
        </w:rPr>
        <w:t>1</w:t>
      </w:r>
      <w:r w:rsidR="00FF28E9">
        <w:rPr>
          <w:rFonts w:eastAsiaTheme="minorHAnsi"/>
          <w:color w:val="000000"/>
          <w:lang w:eastAsia="en-US"/>
        </w:rPr>
        <w:t>.8</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4A7FD7" w:rsidRDefault="004A7FD7" w:rsidP="004A7FD7">
      <w:pPr>
        <w:autoSpaceDE w:val="0"/>
        <w:autoSpaceDN w:val="0"/>
        <w:adjustRightInd w:val="0"/>
        <w:jc w:val="both"/>
        <w:rPr>
          <w:rFonts w:eastAsiaTheme="minorHAnsi"/>
          <w:color w:val="000000"/>
          <w:lang w:eastAsia="en-US"/>
        </w:rPr>
      </w:pPr>
    </w:p>
    <w:p w:rsidR="00670211" w:rsidRDefault="00670211" w:rsidP="004A7FD7">
      <w:pPr>
        <w:autoSpaceDE w:val="0"/>
        <w:autoSpaceDN w:val="0"/>
        <w:adjustRightInd w:val="0"/>
        <w:jc w:val="both"/>
        <w:rPr>
          <w:rFonts w:eastAsiaTheme="minorHAnsi"/>
          <w:color w:val="000000"/>
          <w:lang w:eastAsia="en-US"/>
        </w:rPr>
      </w:pPr>
    </w:p>
    <w:p w:rsidR="00DC63A2" w:rsidRPr="00CA7248" w:rsidRDefault="00DC63A2" w:rsidP="00DC63A2">
      <w:pPr>
        <w:pStyle w:val="Zkladntext"/>
      </w:pPr>
      <w:r w:rsidRPr="00DD142C">
        <w:rPr>
          <w:b/>
        </w:rPr>
        <w:t xml:space="preserve">Príloha č.1 kúpnej zmluvy – ŠPECIFIKÁCIA PARAMETROV predmetu zmluvy </w:t>
      </w:r>
      <w:r w:rsidRPr="00DD142C">
        <w:t xml:space="preserve">(v zmysle </w:t>
      </w:r>
      <w:r w:rsidRPr="00DD142C">
        <w:rPr>
          <w:i/>
        </w:rPr>
        <w:t xml:space="preserve">C. Opis predmetu </w:t>
      </w:r>
      <w:r w:rsidRPr="00837897">
        <w:rPr>
          <w:i/>
        </w:rPr>
        <w:t>zákazky</w:t>
      </w:r>
      <w:r w:rsidRPr="00837897">
        <w:t xml:space="preserve">) </w:t>
      </w:r>
      <w:r w:rsidRPr="00837897">
        <w:rPr>
          <w:b/>
        </w:rPr>
        <w:t xml:space="preserve">a cien predmetu zmluvy </w:t>
      </w:r>
      <w:r w:rsidRPr="00837897">
        <w:t xml:space="preserve">(v zmysle </w:t>
      </w:r>
      <w:r w:rsidRPr="00837897">
        <w:rPr>
          <w:i/>
        </w:rPr>
        <w:t>D. Spôsob určenia ceny</w:t>
      </w:r>
      <w:r w:rsidRPr="00837897">
        <w:t>)</w:t>
      </w:r>
    </w:p>
    <w:p w:rsidR="00DC63A2" w:rsidRDefault="00DC63A2" w:rsidP="00DC63A2">
      <w:pPr>
        <w:autoSpaceDE w:val="0"/>
        <w:autoSpaceDN w:val="0"/>
        <w:adjustRightInd w:val="0"/>
        <w:jc w:val="both"/>
        <w:rPr>
          <w:rFonts w:eastAsiaTheme="minorHAnsi"/>
          <w:color w:val="000000"/>
          <w:lang w:eastAsia="en-US"/>
        </w:rPr>
      </w:pPr>
    </w:p>
    <w:p w:rsidR="006847FA" w:rsidRPr="00B85491" w:rsidRDefault="006847FA" w:rsidP="006847FA">
      <w:pPr>
        <w:tabs>
          <w:tab w:val="left" w:pos="4536"/>
        </w:tabs>
      </w:pPr>
      <w:r w:rsidRPr="00B85491">
        <w:t>V Martine, dňa: ....................................</w:t>
      </w:r>
      <w:r>
        <w:tab/>
      </w:r>
      <w:r w:rsidRPr="00B85491">
        <w:t>V .......................... , dňa: ......................</w:t>
      </w:r>
    </w:p>
    <w:p w:rsidR="006847FA" w:rsidRPr="00B85491" w:rsidRDefault="006847FA" w:rsidP="006847FA">
      <w:pPr>
        <w:autoSpaceDE w:val="0"/>
        <w:autoSpaceDN w:val="0"/>
        <w:adjustRightInd w:val="0"/>
      </w:pPr>
    </w:p>
    <w:p w:rsidR="006847FA" w:rsidRPr="005908BE" w:rsidRDefault="006847FA" w:rsidP="009510A5">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6847FA" w:rsidRDefault="006847FA" w:rsidP="006847FA">
      <w:pPr>
        <w:tabs>
          <w:tab w:val="left" w:pos="4536"/>
        </w:tabs>
        <w:jc w:val="both"/>
      </w:pPr>
    </w:p>
    <w:p w:rsidR="006847FA" w:rsidRPr="00B85491" w:rsidRDefault="006847FA" w:rsidP="006847FA">
      <w:pPr>
        <w:tabs>
          <w:tab w:val="left" w:pos="4536"/>
        </w:tabs>
        <w:jc w:val="both"/>
      </w:pPr>
      <w:r>
        <w:tab/>
      </w:r>
      <w:r w:rsidRPr="008C2B8D">
        <w:t>Meno: .................................................</w:t>
      </w:r>
    </w:p>
    <w:p w:rsidR="006847FA" w:rsidRPr="00B85491" w:rsidRDefault="006847FA" w:rsidP="006847FA">
      <w:pPr>
        <w:tabs>
          <w:tab w:val="left" w:pos="4536"/>
        </w:tabs>
        <w:jc w:val="both"/>
      </w:pPr>
      <w:r w:rsidRPr="00B85491">
        <w:tab/>
        <w:t>Funkcia: ..................................................</w:t>
      </w:r>
    </w:p>
    <w:p w:rsidR="006847FA" w:rsidRDefault="006847FA" w:rsidP="006847FA">
      <w:pPr>
        <w:tabs>
          <w:tab w:val="left" w:pos="4536"/>
        </w:tabs>
        <w:jc w:val="both"/>
      </w:pPr>
    </w:p>
    <w:p w:rsidR="006847FA" w:rsidRPr="00B85491" w:rsidRDefault="006847FA" w:rsidP="006847FA">
      <w:pPr>
        <w:tabs>
          <w:tab w:val="left" w:pos="4536"/>
        </w:tabs>
        <w:jc w:val="both"/>
      </w:pPr>
    </w:p>
    <w:p w:rsidR="006847FA" w:rsidRPr="00B85491" w:rsidRDefault="006847FA" w:rsidP="006847FA">
      <w:pPr>
        <w:tabs>
          <w:tab w:val="left" w:pos="4536"/>
        </w:tabs>
        <w:jc w:val="both"/>
      </w:pPr>
      <w:r>
        <w:t>Podpis:</w:t>
      </w:r>
      <w:r w:rsidRPr="00B85491">
        <w:t xml:space="preserve"> ......................................</w:t>
      </w:r>
      <w:r w:rsidRPr="00B85491">
        <w:tab/>
        <w:t>Podpis: ..................................................</w:t>
      </w: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p>
    <w:p w:rsidR="006847FA" w:rsidRDefault="006847FA" w:rsidP="006847FA">
      <w:pPr>
        <w:tabs>
          <w:tab w:val="left" w:pos="4536"/>
        </w:tabs>
      </w:pPr>
      <w:r>
        <w:t xml:space="preserve">Podpis: </w:t>
      </w:r>
      <w:r w:rsidRPr="00B85491">
        <w:t>......................................</w:t>
      </w:r>
    </w:p>
    <w:p w:rsidR="00FE0794" w:rsidRDefault="00FE0794">
      <w:pPr>
        <w:rPr>
          <w:highlight w:val="yellow"/>
        </w:rPr>
      </w:pPr>
      <w:r>
        <w:rPr>
          <w:highlight w:val="yellow"/>
        </w:rPr>
        <w:br w:type="page"/>
      </w:r>
    </w:p>
    <w:p w:rsidR="00FE0794" w:rsidRPr="003305CD" w:rsidRDefault="00FE0794" w:rsidP="00FE0794">
      <w:pPr>
        <w:jc w:val="both"/>
        <w:rPr>
          <w:b/>
          <w:bCs/>
        </w:rPr>
      </w:pP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sidRPr="00837897">
        <w:rPr>
          <w:b/>
        </w:rPr>
        <w:t>a cien predmetu zmluvy</w:t>
      </w:r>
    </w:p>
    <w:p w:rsidR="00FE0794" w:rsidRPr="003305CD" w:rsidRDefault="00FE0794" w:rsidP="00FE0794">
      <w:pPr>
        <w:pStyle w:val="Zkladntext"/>
        <w:rPr>
          <w:color w:val="000000"/>
        </w:rPr>
      </w:pPr>
    </w:p>
    <w:p w:rsidR="00FE0794" w:rsidRPr="003305CD" w:rsidRDefault="00FE0794" w:rsidP="00FE0794">
      <w:pPr>
        <w:pStyle w:val="Zkladntext"/>
        <w:numPr>
          <w:ilvl w:val="0"/>
          <w:numId w:val="14"/>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č.3 súťažných podkladov</w:t>
      </w:r>
    </w:p>
    <w:p w:rsidR="00FE0794" w:rsidRPr="00E6650E" w:rsidRDefault="00FE0794" w:rsidP="00FE0794">
      <w:pPr>
        <w:pStyle w:val="Zkladntext"/>
        <w:numPr>
          <w:ilvl w:val="0"/>
          <w:numId w:val="14"/>
        </w:numPr>
        <w:rPr>
          <w:color w:val="000000"/>
        </w:rPr>
      </w:pPr>
      <w:r>
        <w:rPr>
          <w:color w:val="000000"/>
        </w:rPr>
        <w:t>kalkulácia zmluvnej ceny</w:t>
      </w:r>
      <w:r w:rsidR="00E6650E">
        <w:rPr>
          <w:color w:val="000000"/>
        </w:rPr>
        <w:t xml:space="preserve"> </w:t>
      </w:r>
      <w:r w:rsidR="00E6650E" w:rsidRPr="00837897">
        <w:t xml:space="preserve">v zmysle </w:t>
      </w:r>
      <w:r w:rsidR="00E6650E" w:rsidRPr="00837897">
        <w:rPr>
          <w:i/>
        </w:rPr>
        <w:t>D. Spôsob určenia ceny</w:t>
      </w:r>
      <w:r w:rsidR="00E6650E">
        <w:t xml:space="preserve"> v tabuľkovej forme</w:t>
      </w:r>
    </w:p>
    <w:p w:rsidR="00E6650E" w:rsidRDefault="00E6650E" w:rsidP="00E6650E">
      <w:pPr>
        <w:pStyle w:val="Zkladntext"/>
      </w:pPr>
    </w:p>
    <w:p w:rsidR="006847FA" w:rsidRPr="003305CD" w:rsidRDefault="005C4E8B" w:rsidP="006847FA">
      <w:r>
        <w:rPr>
          <w:highlight w:val="yellow"/>
        </w:rPr>
        <w:br w:type="page"/>
      </w:r>
    </w:p>
    <w:p w:rsidR="00441A06" w:rsidRPr="003305CD" w:rsidRDefault="00441A06" w:rsidP="0090133C">
      <w:r w:rsidRPr="003305CD">
        <w:lastRenderedPageBreak/>
        <w:t>Príloha č. 1 súťažných podkladov:</w:t>
      </w:r>
      <w:r w:rsidRPr="003305CD">
        <w:rPr>
          <w:b/>
          <w:bCs/>
        </w:rPr>
        <w:t xml:space="preserve"> Návrh na plnenie kritérií na vyhodno</w:t>
      </w:r>
      <w:r>
        <w:rPr>
          <w:b/>
          <w:bCs/>
        </w:rPr>
        <w:t>te</w:t>
      </w:r>
      <w:r w:rsidRPr="003305CD">
        <w:rPr>
          <w:b/>
          <w:bCs/>
        </w:rPr>
        <w:t>nie ponúk</w:t>
      </w:r>
    </w:p>
    <w:p w:rsidR="00441A06" w:rsidRPr="003305CD" w:rsidRDefault="00441A06" w:rsidP="0090133C"/>
    <w:p w:rsidR="00441A06" w:rsidRPr="003305CD" w:rsidRDefault="00441A06" w:rsidP="0090133C"/>
    <w:p w:rsidR="00441A06" w:rsidRPr="003305CD" w:rsidRDefault="00525EBC" w:rsidP="0029417D">
      <w:pPr>
        <w:pStyle w:val="Nadpis1"/>
        <w:keepNext w:val="0"/>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Verejný obstarávateľ: </w:t>
      </w:r>
      <w:r w:rsidR="00441A06" w:rsidRPr="003305CD">
        <w:rPr>
          <w:rFonts w:ascii="Times New Roman" w:hAnsi="Times New Roman" w:cs="Times New Roman"/>
          <w:sz w:val="24"/>
          <w:szCs w:val="24"/>
        </w:rPr>
        <w:t>Univerzitná nemocnica Martin, Kollárova 2, 036 59 Martin</w:t>
      </w:r>
    </w:p>
    <w:p w:rsidR="00441A06" w:rsidRPr="003305CD" w:rsidRDefault="00441A06" w:rsidP="0029417D"/>
    <w:p w:rsidR="00441A06" w:rsidRPr="003305CD" w:rsidRDefault="00441A06" w:rsidP="0029417D"/>
    <w:p w:rsidR="00441A06" w:rsidRPr="003305CD" w:rsidRDefault="00441A06" w:rsidP="0029417D">
      <w:pPr>
        <w:rPr>
          <w:b/>
          <w:bCs/>
        </w:rPr>
      </w:pPr>
      <w:r w:rsidRPr="003305CD">
        <w:rPr>
          <w:b/>
          <w:bCs/>
        </w:rPr>
        <w:t>NADLIMITNÁ ZÁKAZKA – tovary</w:t>
      </w:r>
    </w:p>
    <w:p w:rsidR="00441A06" w:rsidRPr="003305CD" w:rsidRDefault="00441A06" w:rsidP="0029417D"/>
    <w:p w:rsidR="00441A06" w:rsidRPr="003305CD" w:rsidRDefault="00441A06" w:rsidP="0029417D">
      <w:pPr>
        <w:jc w:val="both"/>
      </w:pPr>
    </w:p>
    <w:p w:rsidR="00441A06" w:rsidRPr="003305CD" w:rsidRDefault="00441A06" w:rsidP="0029417D">
      <w:pPr>
        <w:jc w:val="both"/>
      </w:pPr>
      <w:r w:rsidRPr="003305CD">
        <w:t>Názov predmetu zákazky:</w:t>
      </w:r>
    </w:p>
    <w:p w:rsidR="0014346B" w:rsidRPr="003305CD" w:rsidRDefault="0014346B" w:rsidP="0014346B">
      <w:pPr>
        <w:pStyle w:val="Zkladntext"/>
        <w:rPr>
          <w:b/>
          <w:bCs/>
          <w:color w:val="000000"/>
          <w:sz w:val="28"/>
          <w:szCs w:val="28"/>
        </w:rPr>
      </w:pPr>
      <w:r>
        <w:rPr>
          <w:b/>
          <w:bCs/>
          <w:sz w:val="28"/>
          <w:szCs w:val="28"/>
        </w:rPr>
        <w:t>Extrakorporálny litotriptor</w:t>
      </w:r>
    </w:p>
    <w:p w:rsidR="00441A06" w:rsidRPr="0043100D" w:rsidRDefault="00441A06" w:rsidP="0029417D">
      <w:pPr>
        <w:jc w:val="both"/>
        <w:rPr>
          <w:bCs/>
        </w:rPr>
      </w:pPr>
    </w:p>
    <w:p w:rsidR="0043100D" w:rsidRDefault="0043100D" w:rsidP="0029417D">
      <w:pPr>
        <w:jc w:val="both"/>
        <w:rPr>
          <w:bCs/>
        </w:rPr>
      </w:pPr>
    </w:p>
    <w:p w:rsidR="00AA5334" w:rsidRDefault="00AA5334" w:rsidP="0029417D">
      <w:pPr>
        <w:jc w:val="both"/>
      </w:pPr>
    </w:p>
    <w:p w:rsidR="00441A06" w:rsidRPr="003305CD" w:rsidRDefault="00441A06" w:rsidP="0029417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441A06" w:rsidRPr="002C5335">
        <w:tc>
          <w:tcPr>
            <w:tcW w:w="1548" w:type="dxa"/>
          </w:tcPr>
          <w:p w:rsidR="00441A06" w:rsidRPr="002C5335" w:rsidRDefault="00441A06" w:rsidP="0029417D">
            <w:pPr>
              <w:jc w:val="center"/>
            </w:pPr>
            <w:r w:rsidRPr="002C5335">
              <w:t>Kritérium č.</w:t>
            </w:r>
          </w:p>
        </w:tc>
        <w:tc>
          <w:tcPr>
            <w:tcW w:w="5400" w:type="dxa"/>
          </w:tcPr>
          <w:p w:rsidR="00441A06" w:rsidRPr="002C5335" w:rsidRDefault="00441A06" w:rsidP="0029417D">
            <w:pPr>
              <w:jc w:val="center"/>
            </w:pPr>
            <w:r w:rsidRPr="002C5335">
              <w:t>Názov kritéria</w:t>
            </w:r>
          </w:p>
        </w:tc>
        <w:tc>
          <w:tcPr>
            <w:tcW w:w="2340" w:type="dxa"/>
          </w:tcPr>
          <w:p w:rsidR="00441A06" w:rsidRPr="002C5335" w:rsidRDefault="00441A06" w:rsidP="0029417D">
            <w:pPr>
              <w:jc w:val="center"/>
            </w:pPr>
            <w:r w:rsidRPr="002C5335">
              <w:t>Návrh</w:t>
            </w:r>
          </w:p>
        </w:tc>
      </w:tr>
      <w:tr w:rsidR="00441A06" w:rsidRPr="002C5335">
        <w:tc>
          <w:tcPr>
            <w:tcW w:w="1548" w:type="dxa"/>
          </w:tcPr>
          <w:p w:rsidR="00441A06" w:rsidRPr="002C5335" w:rsidRDefault="00441A06" w:rsidP="0029417D">
            <w:pPr>
              <w:jc w:val="center"/>
            </w:pPr>
          </w:p>
          <w:p w:rsidR="00441A06" w:rsidRPr="002C5335" w:rsidRDefault="00441A06" w:rsidP="0029417D">
            <w:pPr>
              <w:jc w:val="center"/>
              <w:rPr>
                <w:b/>
                <w:bCs/>
              </w:rPr>
            </w:pPr>
            <w:r w:rsidRPr="002C5335">
              <w:rPr>
                <w:b/>
                <w:bCs/>
              </w:rPr>
              <w:t>1.</w:t>
            </w:r>
          </w:p>
        </w:tc>
        <w:tc>
          <w:tcPr>
            <w:tcW w:w="5400" w:type="dxa"/>
          </w:tcPr>
          <w:p w:rsidR="00441A06" w:rsidRPr="002C5335" w:rsidRDefault="00441A06" w:rsidP="0029417D"/>
          <w:p w:rsidR="00441A06" w:rsidRPr="002C5335" w:rsidRDefault="00441A06" w:rsidP="0029417D">
            <w:pPr>
              <w:rPr>
                <w:b/>
                <w:bCs/>
              </w:rPr>
            </w:pPr>
            <w:r w:rsidRPr="002C5335">
              <w:rPr>
                <w:b/>
                <w:bCs/>
              </w:rPr>
              <w:t>Cena za celý predmet zákazky v € s DPH</w:t>
            </w:r>
          </w:p>
          <w:p w:rsidR="00441A06" w:rsidRPr="002C5335" w:rsidRDefault="00441A06" w:rsidP="0029417D"/>
        </w:tc>
        <w:tc>
          <w:tcPr>
            <w:tcW w:w="2340" w:type="dxa"/>
          </w:tcPr>
          <w:p w:rsidR="00441A06" w:rsidRPr="002C5335" w:rsidRDefault="00441A06" w:rsidP="0029417D"/>
          <w:p w:rsidR="00441A06" w:rsidRPr="002C5335" w:rsidRDefault="00441A06" w:rsidP="0029417D"/>
        </w:tc>
      </w:tr>
      <w:tr w:rsidR="002C5335" w:rsidRPr="002C5335">
        <w:tc>
          <w:tcPr>
            <w:tcW w:w="1548" w:type="dxa"/>
          </w:tcPr>
          <w:p w:rsidR="002C5335" w:rsidRPr="002C5335" w:rsidRDefault="002C5335" w:rsidP="002C5335">
            <w:pPr>
              <w:jc w:val="center"/>
              <w:rPr>
                <w:b/>
                <w:bCs/>
              </w:rPr>
            </w:pPr>
          </w:p>
          <w:p w:rsidR="002C5335" w:rsidRPr="002C5335" w:rsidRDefault="002C5335" w:rsidP="002C5335">
            <w:pPr>
              <w:jc w:val="center"/>
              <w:rPr>
                <w:b/>
                <w:bCs/>
              </w:rPr>
            </w:pPr>
            <w:r w:rsidRPr="002C5335">
              <w:rPr>
                <w:b/>
                <w:bCs/>
              </w:rPr>
              <w:t>2.</w:t>
            </w:r>
          </w:p>
        </w:tc>
        <w:tc>
          <w:tcPr>
            <w:tcW w:w="5400" w:type="dxa"/>
          </w:tcPr>
          <w:p w:rsidR="002C5335" w:rsidRPr="002C5335" w:rsidRDefault="002C5335" w:rsidP="002C5335">
            <w:pPr>
              <w:rPr>
                <w:b/>
                <w:bCs/>
              </w:rPr>
            </w:pPr>
          </w:p>
          <w:p w:rsidR="002C5335" w:rsidRPr="002C5335" w:rsidRDefault="002C5335" w:rsidP="002C5335">
            <w:pPr>
              <w:rPr>
                <w:b/>
                <w:bCs/>
              </w:rPr>
            </w:pPr>
            <w:r w:rsidRPr="002C5335">
              <w:rPr>
                <w:b/>
                <w:bCs/>
              </w:rPr>
              <w:t>Možnosť automatického nastavenia konkrementu pomocou RTG a USG</w:t>
            </w:r>
          </w:p>
          <w:p w:rsidR="002C5335" w:rsidRPr="002C5335" w:rsidRDefault="002C5335" w:rsidP="002C5335">
            <w:pPr>
              <w:rPr>
                <w:b/>
                <w:bCs/>
              </w:rPr>
            </w:pPr>
          </w:p>
        </w:tc>
        <w:tc>
          <w:tcPr>
            <w:tcW w:w="2340" w:type="dxa"/>
          </w:tcPr>
          <w:p w:rsidR="002C5335" w:rsidRDefault="002C5335" w:rsidP="0029417D"/>
          <w:p w:rsidR="002C5335" w:rsidRPr="002C5335" w:rsidRDefault="002C5335" w:rsidP="0029417D"/>
        </w:tc>
      </w:tr>
      <w:tr w:rsidR="002C5335" w:rsidRPr="003305CD">
        <w:tc>
          <w:tcPr>
            <w:tcW w:w="1548" w:type="dxa"/>
          </w:tcPr>
          <w:p w:rsidR="002C5335" w:rsidRPr="002C5335" w:rsidRDefault="002C5335" w:rsidP="002C5335">
            <w:pPr>
              <w:jc w:val="center"/>
              <w:rPr>
                <w:b/>
                <w:bCs/>
              </w:rPr>
            </w:pPr>
          </w:p>
          <w:p w:rsidR="002C5335" w:rsidRPr="002C5335" w:rsidRDefault="002C5335" w:rsidP="002C5335">
            <w:pPr>
              <w:jc w:val="center"/>
              <w:rPr>
                <w:b/>
                <w:bCs/>
              </w:rPr>
            </w:pPr>
            <w:r w:rsidRPr="002C5335">
              <w:rPr>
                <w:b/>
                <w:bCs/>
              </w:rPr>
              <w:t>3.</w:t>
            </w:r>
          </w:p>
        </w:tc>
        <w:tc>
          <w:tcPr>
            <w:tcW w:w="5400" w:type="dxa"/>
          </w:tcPr>
          <w:p w:rsidR="002C5335" w:rsidRPr="002C5335" w:rsidRDefault="002C5335" w:rsidP="002C5335">
            <w:pPr>
              <w:rPr>
                <w:b/>
                <w:bCs/>
              </w:rPr>
            </w:pPr>
          </w:p>
          <w:p w:rsidR="002C5335" w:rsidRPr="002C5335" w:rsidRDefault="002C5335" w:rsidP="002C5335">
            <w:pPr>
              <w:rPr>
                <w:b/>
                <w:bCs/>
              </w:rPr>
            </w:pPr>
            <w:r w:rsidRPr="002C5335">
              <w:rPr>
                <w:b/>
                <w:bCs/>
              </w:rPr>
              <w:t>Priemer otvoru generátora rázových vĺn v mm</w:t>
            </w:r>
          </w:p>
          <w:p w:rsidR="002C5335" w:rsidRPr="002C5335" w:rsidRDefault="002C5335" w:rsidP="002C5335">
            <w:pPr>
              <w:rPr>
                <w:b/>
                <w:bCs/>
              </w:rPr>
            </w:pPr>
          </w:p>
        </w:tc>
        <w:tc>
          <w:tcPr>
            <w:tcW w:w="2340" w:type="dxa"/>
          </w:tcPr>
          <w:p w:rsidR="002C5335" w:rsidRDefault="002C5335" w:rsidP="0029417D"/>
          <w:p w:rsidR="002C5335" w:rsidRPr="003305CD" w:rsidRDefault="002C5335" w:rsidP="0029417D"/>
        </w:tc>
      </w:tr>
    </w:tbl>
    <w:p w:rsidR="00441A06" w:rsidRPr="003305CD" w:rsidRDefault="00441A06" w:rsidP="0029417D">
      <w:pPr>
        <w:jc w:val="both"/>
      </w:pPr>
    </w:p>
    <w:p w:rsidR="00441A06" w:rsidRPr="003305CD" w:rsidRDefault="00441A06" w:rsidP="0029417D">
      <w:pPr>
        <w:jc w:val="both"/>
      </w:pPr>
    </w:p>
    <w:p w:rsidR="00441A06" w:rsidRPr="003305CD" w:rsidRDefault="00441A06" w:rsidP="0029417D">
      <w:pPr>
        <w:jc w:val="both"/>
      </w:pPr>
    </w:p>
    <w:p w:rsidR="00441A06" w:rsidRPr="003305CD" w:rsidRDefault="00441A06" w:rsidP="0029417D">
      <w:pPr>
        <w:pStyle w:val="Zkladntext"/>
        <w:jc w:val="left"/>
      </w:pPr>
      <w:r w:rsidRPr="003305CD">
        <w:t>Obchodné meno uchádzača: .....................................................................................................</w:t>
      </w:r>
    </w:p>
    <w:p w:rsidR="00441A06" w:rsidRPr="003305CD" w:rsidRDefault="00441A06" w:rsidP="0029417D">
      <w:pPr>
        <w:pStyle w:val="Zkladntext"/>
        <w:jc w:val="left"/>
      </w:pPr>
    </w:p>
    <w:p w:rsidR="00441A06" w:rsidRPr="003305CD" w:rsidRDefault="00441A06" w:rsidP="0029417D">
      <w:pPr>
        <w:pStyle w:val="Zkladntext"/>
        <w:jc w:val="left"/>
      </w:pPr>
      <w:r w:rsidRPr="003305CD">
        <w:t>Sídlo, alebo miesto podnikania  uchádzača:  ...........................................................................</w:t>
      </w:r>
    </w:p>
    <w:p w:rsidR="00441A06" w:rsidRPr="003305CD" w:rsidRDefault="00441A06" w:rsidP="0029417D"/>
    <w:p w:rsidR="00441A06" w:rsidRPr="003305CD" w:rsidRDefault="00441A06" w:rsidP="0029417D">
      <w:r w:rsidRPr="003305CD">
        <w:t>Meno štatutárneho orgánu uchádzača: ....................................................................................</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r w:rsidRPr="003305CD">
        <w:t>Podpis  a pečiatka  štatutárneho orgánu uchádzača:..............................................................</w:t>
      </w:r>
    </w:p>
    <w:p w:rsidR="00441A06" w:rsidRPr="003305CD" w:rsidRDefault="00441A06" w:rsidP="0029417D"/>
    <w:p w:rsidR="00441A06" w:rsidRPr="003305CD" w:rsidRDefault="00441A06" w:rsidP="0029417D"/>
    <w:p w:rsidR="00441A06" w:rsidRPr="003305CD" w:rsidRDefault="00441A06" w:rsidP="0029417D"/>
    <w:p w:rsidR="00441A06" w:rsidRPr="003305CD" w:rsidRDefault="00441A06" w:rsidP="0029417D">
      <w:pPr>
        <w:rPr>
          <w:b/>
          <w:bCs/>
          <w:u w:val="single"/>
        </w:rPr>
      </w:pPr>
      <w:r w:rsidRPr="003305CD">
        <w:rPr>
          <w:b/>
          <w:bCs/>
          <w:u w:val="single"/>
        </w:rPr>
        <w:t xml:space="preserve">e-mail: ............................................................... </w:t>
      </w:r>
    </w:p>
    <w:p w:rsidR="00441A06" w:rsidRPr="003305CD" w:rsidRDefault="00441A06" w:rsidP="0029417D"/>
    <w:p w:rsidR="00441A06" w:rsidRPr="003305CD" w:rsidRDefault="00441A06" w:rsidP="0029417D"/>
    <w:p w:rsidR="00441A06" w:rsidRPr="003305CD" w:rsidRDefault="00441A06" w:rsidP="0029417D">
      <w:r w:rsidRPr="003305CD">
        <w:t>tel.: ........................................</w:t>
      </w:r>
    </w:p>
    <w:p w:rsidR="00441A06" w:rsidRPr="003305CD" w:rsidRDefault="00441A06" w:rsidP="0029417D"/>
    <w:p w:rsidR="00441A06" w:rsidRPr="003305CD" w:rsidRDefault="00441A06" w:rsidP="0029417D"/>
    <w:p w:rsidR="00441A06" w:rsidRPr="003305CD" w:rsidRDefault="00441A06" w:rsidP="0029417D">
      <w:r w:rsidRPr="003305CD">
        <w:t>V ..........................................., dňa...............................</w:t>
      </w:r>
    </w:p>
    <w:p w:rsidR="00441A06" w:rsidRPr="003305CD" w:rsidRDefault="00441A06" w:rsidP="0029417D"/>
    <w:p w:rsidR="00441A06" w:rsidRPr="003305CD" w:rsidRDefault="00441A06" w:rsidP="0029417D">
      <w:r w:rsidRPr="003305CD">
        <w:br w:type="page"/>
      </w:r>
    </w:p>
    <w:p w:rsidR="00441A06" w:rsidRPr="003305CD" w:rsidRDefault="00441A06" w:rsidP="00FE09A4">
      <w:r w:rsidRPr="003305CD">
        <w:lastRenderedPageBreak/>
        <w:t xml:space="preserve">Príloha č. 2a súťažných podkladov: </w:t>
      </w:r>
      <w:r w:rsidRPr="003305CD">
        <w:rPr>
          <w:b/>
          <w:bCs/>
        </w:rPr>
        <w:t>Identifikačné údaje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700"/>
      </w:tblGrid>
      <w:tr w:rsidR="00441A06" w:rsidRPr="003305CD">
        <w:tc>
          <w:tcPr>
            <w:tcW w:w="3510" w:type="dxa"/>
          </w:tcPr>
          <w:p w:rsidR="00441A06" w:rsidRPr="003305CD" w:rsidRDefault="00441A06" w:rsidP="00DB3683">
            <w:pPr>
              <w:jc w:val="both"/>
              <w:rPr>
                <w:lang w:eastAsia="sk-SK"/>
              </w:rPr>
            </w:pPr>
            <w:r w:rsidRPr="003305CD">
              <w:rPr>
                <w:lang w:eastAsia="sk-SK"/>
              </w:rPr>
              <w:t>Obchodné meno: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Sídlo</w:t>
            </w:r>
            <w:r>
              <w:rPr>
                <w:lang w:eastAsia="sk-SK"/>
              </w:rPr>
              <w:t>,</w:t>
            </w:r>
            <w:r w:rsidRPr="003305CD">
              <w:rPr>
                <w:lang w:eastAsia="sk-SK"/>
              </w:rPr>
              <w:t xml:space="preserve"> miesto podnikania</w:t>
            </w:r>
            <w:r>
              <w:rPr>
                <w:lang w:eastAsia="sk-SK"/>
              </w:rPr>
              <w:t xml:space="preserve"> </w:t>
            </w:r>
            <w:r w:rsidRPr="00315EEF">
              <w:rPr>
                <w:lang w:eastAsia="sk-SK"/>
              </w:rPr>
              <w:t>alebo obvyklý pobyt</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Právna forma: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Označenie registra: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zápisu:</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Štatutárny zástupca: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IČO:</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DIČ:</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IČ DPH:</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Bankové spojenie:</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Číslo účtu</w:t>
            </w:r>
            <w:r>
              <w:rPr>
                <w:lang w:eastAsia="sk-SK"/>
              </w:rPr>
              <w:t xml:space="preserve"> – IBAN</w:t>
            </w:r>
            <w:r w:rsidRPr="003305CD">
              <w:rPr>
                <w:lang w:eastAsia="sk-SK"/>
              </w:rPr>
              <w:t>:</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Kontaktná osoba:</w:t>
            </w:r>
          </w:p>
        </w:tc>
        <w:tc>
          <w:tcPr>
            <w:tcW w:w="5700" w:type="dxa"/>
          </w:tcPr>
          <w:p w:rsidR="00441A06" w:rsidRPr="003305CD" w:rsidRDefault="00441A06" w:rsidP="00DB3683">
            <w:pPr>
              <w:jc w:val="both"/>
              <w:rPr>
                <w:lang w:eastAsia="sk-SK"/>
              </w:rPr>
            </w:pPr>
          </w:p>
        </w:tc>
      </w:tr>
      <w:tr w:rsidR="00441A06" w:rsidRPr="003305CD">
        <w:tc>
          <w:tcPr>
            <w:tcW w:w="3510" w:type="dxa"/>
          </w:tcPr>
          <w:p w:rsidR="00441A06" w:rsidRPr="003305CD" w:rsidRDefault="00441A06" w:rsidP="00DB3683">
            <w:pPr>
              <w:jc w:val="both"/>
              <w:rPr>
                <w:lang w:eastAsia="sk-SK"/>
              </w:rPr>
            </w:pPr>
            <w:r w:rsidRPr="003305CD">
              <w:rPr>
                <w:lang w:eastAsia="sk-SK"/>
              </w:rPr>
              <w:t xml:space="preserve">     - telefónne číslo:</w:t>
            </w:r>
          </w:p>
          <w:p w:rsidR="00441A06" w:rsidRPr="003305CD" w:rsidRDefault="00441A06" w:rsidP="00DB3683">
            <w:pPr>
              <w:jc w:val="both"/>
              <w:rPr>
                <w:lang w:eastAsia="sk-SK"/>
              </w:rPr>
            </w:pPr>
            <w:r w:rsidRPr="003305CD">
              <w:rPr>
                <w:lang w:eastAsia="sk-SK"/>
              </w:rPr>
              <w:t xml:space="preserve">     - fax:</w:t>
            </w:r>
          </w:p>
          <w:p w:rsidR="00441A06" w:rsidRPr="003305CD" w:rsidRDefault="00441A06" w:rsidP="00DB3683">
            <w:pPr>
              <w:jc w:val="both"/>
              <w:rPr>
                <w:lang w:eastAsia="sk-SK"/>
              </w:rPr>
            </w:pPr>
            <w:r w:rsidRPr="003305CD">
              <w:rPr>
                <w:lang w:eastAsia="sk-SK"/>
              </w:rPr>
              <w:t xml:space="preserve">     - e-mail:</w:t>
            </w:r>
          </w:p>
        </w:tc>
        <w:tc>
          <w:tcPr>
            <w:tcW w:w="5700" w:type="dxa"/>
          </w:tcPr>
          <w:p w:rsidR="00441A06" w:rsidRPr="003305CD" w:rsidRDefault="00441A06" w:rsidP="00DB3683">
            <w:pPr>
              <w:jc w:val="both"/>
              <w:rPr>
                <w:lang w:eastAsia="sk-SK"/>
              </w:rPr>
            </w:pPr>
          </w:p>
        </w:tc>
      </w:tr>
    </w:tbl>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3305CD" w:rsidRDefault="00441A06" w:rsidP="00216F4E">
      <w:pPr>
        <w:spacing w:after="200" w:line="276" w:lineRule="auto"/>
      </w:pPr>
      <w:r w:rsidRPr="003305CD">
        <w:br w:type="page"/>
      </w:r>
      <w:r w:rsidRPr="003305CD">
        <w:lastRenderedPageBreak/>
        <w:t xml:space="preserve">Príloha č. 2b súťažných podkladov: </w:t>
      </w:r>
      <w:r w:rsidRPr="003305CD">
        <w:rPr>
          <w:b/>
          <w:bCs/>
        </w:rPr>
        <w:t>Čestné vyhlásenia uchádzača</w:t>
      </w:r>
    </w:p>
    <w:p w:rsidR="00441A06" w:rsidRPr="003305CD" w:rsidRDefault="00441A06" w:rsidP="00FE09A4"/>
    <w:p w:rsidR="00441A06" w:rsidRPr="003305CD" w:rsidRDefault="00441A06" w:rsidP="00FE09A4"/>
    <w:p w:rsidR="00441A06" w:rsidRPr="003305CD" w:rsidRDefault="00441A06" w:rsidP="00FE09A4"/>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3305CD">
        <w:rPr>
          <w:rFonts w:ascii="Times New Roman" w:hAnsi="Times New Roman" w:cs="Times New Roman"/>
          <w:b w:val="0"/>
          <w:bCs w:val="0"/>
          <w:sz w:val="24"/>
          <w:szCs w:val="24"/>
          <w:lang w:eastAsia="sk-SK"/>
        </w:rPr>
        <w:t>Firemná hlavička uchádzača</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ind w:left="5670"/>
        <w:rPr>
          <w:lang w:eastAsia="sk-SK"/>
        </w:rPr>
      </w:pPr>
      <w:r w:rsidRPr="003305CD">
        <w:rPr>
          <w:lang w:eastAsia="sk-SK"/>
        </w:rPr>
        <w:t>Univerzitná nemocnica Martin</w:t>
      </w:r>
    </w:p>
    <w:p w:rsidR="00441A06" w:rsidRPr="003305CD" w:rsidRDefault="00441A06" w:rsidP="00FE09A4">
      <w:pPr>
        <w:ind w:left="5670"/>
        <w:rPr>
          <w:lang w:eastAsia="sk-SK"/>
        </w:rPr>
      </w:pPr>
      <w:r w:rsidRPr="003305CD">
        <w:rPr>
          <w:lang w:eastAsia="sk-SK"/>
        </w:rPr>
        <w:t>Kollárova 2</w:t>
      </w:r>
    </w:p>
    <w:p w:rsidR="00441A06" w:rsidRPr="003305CD" w:rsidRDefault="00441A06" w:rsidP="00FE09A4">
      <w:pPr>
        <w:ind w:left="5670"/>
        <w:rPr>
          <w:lang w:eastAsia="sk-SK"/>
        </w:rPr>
      </w:pPr>
      <w:r w:rsidRPr="003305CD">
        <w:rPr>
          <w:lang w:eastAsia="sk-SK"/>
        </w:rPr>
        <w:t>036 59  Martin</w:t>
      </w: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441A06" w:rsidRPr="003305CD" w:rsidRDefault="00441A06" w:rsidP="00FE09A4">
      <w:pPr>
        <w:rPr>
          <w:lang w:eastAsia="sk-SK"/>
        </w:rPr>
      </w:pPr>
    </w:p>
    <w:p w:rsidR="00441A06" w:rsidRPr="003305C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3305CD" w:rsidRDefault="00441A06" w:rsidP="00FE09A4">
      <w:pPr>
        <w:jc w:val="both"/>
        <w:rPr>
          <w:lang w:eastAsia="sk-SK"/>
        </w:rPr>
      </w:pPr>
      <w:r w:rsidRPr="003305CD">
        <w:rPr>
          <w:lang w:eastAsia="sk-SK"/>
        </w:rPr>
        <w:t>Uchádzač ...................., čestne vyhlasujeme, že:</w:t>
      </w:r>
    </w:p>
    <w:p w:rsidR="00441A06" w:rsidRPr="003305CD" w:rsidRDefault="00441A06" w:rsidP="00FE09A4">
      <w:pPr>
        <w:jc w:val="both"/>
        <w:rPr>
          <w:lang w:eastAsia="sk-SK"/>
        </w:rPr>
      </w:pPr>
    </w:p>
    <w:p w:rsidR="00441A06" w:rsidRPr="003305CD" w:rsidRDefault="00441A06" w:rsidP="00961ADD">
      <w:pPr>
        <w:pStyle w:val="Odsekzoznamu"/>
        <w:numPr>
          <w:ilvl w:val="0"/>
          <w:numId w:val="20"/>
        </w:numPr>
        <w:jc w:val="both"/>
      </w:pPr>
      <w:r w:rsidRPr="003305CD">
        <w:t>sme rozumeli a súhlasíme so všetkými podmienkami verejnej súťaže určenými verejným obstarávateľom;</w:t>
      </w:r>
    </w:p>
    <w:p w:rsidR="00441A06" w:rsidRPr="003305CD" w:rsidRDefault="00441A06" w:rsidP="00961ADD">
      <w:pPr>
        <w:pStyle w:val="Odsekzoznamu"/>
        <w:numPr>
          <w:ilvl w:val="0"/>
          <w:numId w:val="20"/>
        </w:numPr>
        <w:jc w:val="both"/>
      </w:pPr>
      <w:r w:rsidRPr="003305CD">
        <w:t>všetky predložené dokumenty a údaje v ponuke sú pravdivé a úplné;</w:t>
      </w:r>
    </w:p>
    <w:p w:rsidR="00441A06" w:rsidRPr="00184483" w:rsidRDefault="00441A06" w:rsidP="00961ADD">
      <w:pPr>
        <w:pStyle w:val="Odsekzoznamu"/>
        <w:numPr>
          <w:ilvl w:val="0"/>
          <w:numId w:val="20"/>
        </w:numPr>
        <w:jc w:val="both"/>
      </w:pPr>
      <w:r w:rsidRPr="003305CD">
        <w:t>vo vyhlásenej verejnej súťaži predkladáme len jednu ponuku</w:t>
      </w:r>
      <w:r w:rsidRPr="00184483">
        <w:t>;</w:t>
      </w:r>
    </w:p>
    <w:p w:rsidR="00441A06" w:rsidRPr="003305CD" w:rsidRDefault="00441A06" w:rsidP="00961ADD">
      <w:pPr>
        <w:pStyle w:val="Odsekzoznamu"/>
        <w:numPr>
          <w:ilvl w:val="0"/>
          <w:numId w:val="20"/>
        </w:numPr>
        <w:jc w:val="both"/>
      </w:pPr>
      <w:r w:rsidRPr="003305CD">
        <w:t>nie sme členom skupiny dodávateľov, ktorá v tejto verejnej súťaži predkladá ponuku.</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S pozdravom</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V .................................  , dňa ..............................</w:t>
      </w: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p>
    <w:p w:rsidR="00441A06" w:rsidRPr="003305CD" w:rsidRDefault="00441A06" w:rsidP="00FE09A4">
      <w:pPr>
        <w:jc w:val="both"/>
        <w:rPr>
          <w:lang w:eastAsia="sk-SK"/>
        </w:rPr>
      </w:pPr>
      <w:r w:rsidRPr="003305CD">
        <w:rPr>
          <w:lang w:eastAsia="sk-SK"/>
        </w:rPr>
        <w:t>.................................................</w:t>
      </w:r>
    </w:p>
    <w:p w:rsidR="00441A06" w:rsidRPr="003305CD" w:rsidRDefault="00441A06"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441A06" w:rsidRPr="003305CD" w:rsidRDefault="00441A06" w:rsidP="00FE09A4">
      <w:r w:rsidRPr="003305CD">
        <w:t>pečiatka a podpis štatutárneho orgánu</w:t>
      </w:r>
    </w:p>
    <w:p w:rsidR="00441A06" w:rsidRPr="007D038D" w:rsidRDefault="00441A06" w:rsidP="00216F4E">
      <w:pPr>
        <w:spacing w:after="200" w:line="276" w:lineRule="auto"/>
      </w:pPr>
      <w:r w:rsidRPr="003305CD">
        <w:br w:type="page"/>
      </w:r>
      <w:r w:rsidRPr="007D038D">
        <w:lastRenderedPageBreak/>
        <w:t xml:space="preserve">Príloha č. 2c súťažných podkladov: </w:t>
      </w:r>
      <w:r w:rsidRPr="007D038D">
        <w:rPr>
          <w:b/>
          <w:bCs/>
        </w:rPr>
        <w:t>Vzor textu bankovej informácie</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rPr>
          <w:lang w:eastAsia="sk-SK"/>
        </w:rPr>
      </w:pPr>
    </w:p>
    <w:p w:rsidR="00441A06" w:rsidRPr="007D038D" w:rsidRDefault="00441A06" w:rsidP="00FE09A4">
      <w:pPr>
        <w:autoSpaceDE w:val="0"/>
        <w:autoSpaceDN w:val="0"/>
        <w:adjustRightInd w:val="0"/>
        <w:jc w:val="both"/>
        <w:rPr>
          <w:color w:val="000000"/>
          <w:lang w:eastAsia="en-US"/>
        </w:rPr>
      </w:pPr>
      <w:r w:rsidRPr="00CC6FEC">
        <w:rPr>
          <w:color w:val="000000"/>
          <w:lang w:eastAsia="en-US"/>
        </w:rPr>
        <w:t xml:space="preserve">V nadväznosti na časť </w:t>
      </w:r>
      <w:r w:rsidRPr="00CC6FEC">
        <w:rPr>
          <w:i/>
          <w:iCs/>
        </w:rPr>
        <w:t>F. Podmienky účasti týkajúce sa osobného postavenia, finančného a ekonomického postavenia</w:t>
      </w:r>
      <w:r w:rsidR="00CC6FEC" w:rsidRPr="00CC6FEC">
        <w:rPr>
          <w:i/>
          <w:iCs/>
        </w:rPr>
        <w:t xml:space="preserve"> a technickej spôsobilosti alebo odbornej spôsobilosti</w:t>
      </w:r>
      <w:r w:rsidRPr="00CC6FEC">
        <w:rPr>
          <w:i/>
          <w:iCs/>
        </w:rPr>
        <w:t xml:space="preserve"> uchádzačov</w:t>
      </w:r>
      <w:r w:rsidRPr="00CC6FEC">
        <w:rPr>
          <w:color w:val="000000"/>
          <w:lang w:eastAsia="en-US"/>
        </w:rPr>
        <w:t xml:space="preserve"> je potrebné aby banková informácia obsahovala všetky požadované údaje.</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Z dôvodu vyvarovania sa pochybení pri spracovávaní bankovej informácie bankovou inštitúciou odporúčame požiadať o vydanie bankovej informácie v nasledujúcom znení:</w:t>
      </w: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p>
    <w:p w:rsidR="00441A06" w:rsidRPr="007D038D" w:rsidRDefault="00441A06" w:rsidP="00FE09A4">
      <w:pPr>
        <w:autoSpaceDE w:val="0"/>
        <w:autoSpaceDN w:val="0"/>
        <w:adjustRightInd w:val="0"/>
        <w:jc w:val="both"/>
        <w:rPr>
          <w:color w:val="000000"/>
          <w:lang w:eastAsia="en-US"/>
        </w:rPr>
      </w:pPr>
      <w:r w:rsidRPr="007D038D">
        <w:rPr>
          <w:color w:val="000000"/>
          <w:lang w:eastAsia="en-US"/>
        </w:rPr>
        <w:t>Banková informácia:</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spoločnosť .................... je naším klientom od ....................</w:t>
      </w:r>
    </w:p>
    <w:p w:rsidR="00441A06" w:rsidRPr="007D038D" w:rsidRDefault="00441A06" w:rsidP="00FE09A4">
      <w:pPr>
        <w:autoSpaceDE w:val="0"/>
        <w:autoSpaceDN w:val="0"/>
        <w:adjustRightInd w:val="0"/>
        <w:jc w:val="both"/>
        <w:rPr>
          <w:color w:val="000000"/>
          <w:lang w:eastAsia="en-US"/>
        </w:rPr>
      </w:pPr>
      <w:r w:rsidRPr="007D038D">
        <w:rPr>
          <w:color w:val="000000"/>
          <w:lang w:eastAsia="en-US"/>
        </w:rPr>
        <w:t xml:space="preserve">- všetky svoje finančné záväzky </w:t>
      </w:r>
      <w:r w:rsidRPr="007D038D">
        <w:rPr>
          <w:color w:val="000000"/>
        </w:rPr>
        <w:t>voči banke, ktoré vyplývajú zo zriadenia účtu,</w:t>
      </w:r>
      <w:r w:rsidRPr="007D038D">
        <w:rPr>
          <w:color w:val="000000"/>
          <w:lang w:eastAsia="en-US"/>
        </w:rPr>
        <w:t xml:space="preserve"> si klient plní riadne a včas</w:t>
      </w:r>
    </w:p>
    <w:p w:rsidR="00441A06" w:rsidRPr="00CC6FEC" w:rsidRDefault="00441A06" w:rsidP="00FE09A4">
      <w:pPr>
        <w:autoSpaceDE w:val="0"/>
        <w:autoSpaceDN w:val="0"/>
        <w:adjustRightInd w:val="0"/>
        <w:jc w:val="both"/>
        <w:rPr>
          <w:color w:val="000000"/>
          <w:lang w:eastAsia="en-US"/>
        </w:rPr>
      </w:pPr>
      <w:r w:rsidRPr="00223F2D">
        <w:rPr>
          <w:color w:val="000000"/>
          <w:lang w:eastAsia="en-US"/>
        </w:rPr>
        <w:t xml:space="preserve">- za obdobie posledných 6 mesiacov (t.j. </w:t>
      </w:r>
      <w:r w:rsidRPr="00CC6FEC">
        <w:rPr>
          <w:color w:val="000000"/>
          <w:lang w:eastAsia="en-US"/>
        </w:rPr>
        <w:t xml:space="preserve">od </w:t>
      </w:r>
      <w:r w:rsidR="00184483" w:rsidRPr="00CC6FEC">
        <w:rPr>
          <w:color w:val="000000"/>
          <w:lang w:eastAsia="en-US"/>
        </w:rPr>
        <w:t>1.</w:t>
      </w:r>
      <w:r w:rsidR="00B3767D">
        <w:rPr>
          <w:color w:val="000000"/>
          <w:lang w:eastAsia="en-US"/>
        </w:rPr>
        <w:t>4</w:t>
      </w:r>
      <w:r w:rsidR="00184483" w:rsidRPr="00CC6FEC">
        <w:rPr>
          <w:color w:val="000000"/>
          <w:lang w:eastAsia="en-US"/>
        </w:rPr>
        <w:t>.201</w:t>
      </w:r>
      <w:r w:rsidR="00592535" w:rsidRPr="00CC6FEC">
        <w:rPr>
          <w:color w:val="000000"/>
          <w:lang w:eastAsia="en-US"/>
        </w:rPr>
        <w:t>7</w:t>
      </w:r>
      <w:r w:rsidR="00184483" w:rsidRPr="00CC6FEC">
        <w:rPr>
          <w:color w:val="000000"/>
          <w:lang w:eastAsia="en-US"/>
        </w:rPr>
        <w:t xml:space="preserve"> – </w:t>
      </w:r>
      <w:r w:rsidR="00AA5334" w:rsidRPr="00CC6FEC">
        <w:rPr>
          <w:color w:val="000000"/>
          <w:lang w:eastAsia="en-US"/>
        </w:rPr>
        <w:t>3</w:t>
      </w:r>
      <w:r w:rsidR="00B3767D">
        <w:rPr>
          <w:color w:val="000000"/>
          <w:lang w:eastAsia="en-US"/>
        </w:rPr>
        <w:t>0</w:t>
      </w:r>
      <w:r w:rsidR="00184483" w:rsidRPr="00CC6FEC">
        <w:rPr>
          <w:color w:val="000000"/>
          <w:lang w:eastAsia="en-US"/>
        </w:rPr>
        <w:t>.</w:t>
      </w:r>
      <w:r w:rsidR="00B3767D">
        <w:rPr>
          <w:color w:val="000000"/>
          <w:lang w:eastAsia="en-US"/>
        </w:rPr>
        <w:t>9</w:t>
      </w:r>
      <w:r w:rsidRPr="00CC6FEC">
        <w:rPr>
          <w:color w:val="000000"/>
          <w:lang w:eastAsia="en-US"/>
        </w:rPr>
        <w:t>.201</w:t>
      </w:r>
      <w:r w:rsidR="0043100D" w:rsidRPr="00CC6FEC">
        <w:rPr>
          <w:color w:val="000000"/>
          <w:lang w:eastAsia="en-US"/>
        </w:rPr>
        <w:t>7</w:t>
      </w:r>
      <w:r w:rsidRPr="00CC6FEC">
        <w:rPr>
          <w:color w:val="000000"/>
          <w:lang w:eastAsia="en-US"/>
        </w:rPr>
        <w:t>) účet (účty) klienta nebol (neboli) v nepovolenom debete (prípadne sa uvedú evidované skutočnosti).</w:t>
      </w:r>
    </w:p>
    <w:p w:rsidR="00441A06" w:rsidRPr="00CC6FEC" w:rsidRDefault="00441A06" w:rsidP="00FE09A4">
      <w:pPr>
        <w:autoSpaceDE w:val="0"/>
        <w:autoSpaceDN w:val="0"/>
        <w:adjustRightInd w:val="0"/>
        <w:jc w:val="both"/>
        <w:rPr>
          <w:color w:val="000000"/>
          <w:lang w:eastAsia="en-US"/>
        </w:rPr>
      </w:pPr>
      <w:r w:rsidRPr="00CC6FEC">
        <w:rPr>
          <w:color w:val="000000"/>
          <w:lang w:eastAsia="en-US"/>
        </w:rPr>
        <w:t>- klient má (nemá) u nás poskytnutý úver (ak má uvedie sa dátum od kedy a text „klient dodržuje (nedodržuje) splátkový kalendár“)</w:t>
      </w:r>
    </w:p>
    <w:p w:rsidR="00441A06" w:rsidRPr="007D038D" w:rsidRDefault="00441A06" w:rsidP="00FE09A4">
      <w:pPr>
        <w:jc w:val="both"/>
        <w:rPr>
          <w:lang w:eastAsia="sk-SK"/>
        </w:rPr>
      </w:pPr>
      <w:r w:rsidRPr="00CC6FEC">
        <w:rPr>
          <w:color w:val="000000"/>
          <w:lang w:eastAsia="en-US"/>
        </w:rPr>
        <w:t>- za obdobie po</w:t>
      </w:r>
      <w:r w:rsidR="006C3B58" w:rsidRPr="00CC6FEC">
        <w:rPr>
          <w:color w:val="000000"/>
          <w:lang w:eastAsia="en-US"/>
        </w:rPr>
        <w:t xml:space="preserve">sledných 6 mesiacov (t.j. </w:t>
      </w:r>
      <w:r w:rsidR="00AA5334" w:rsidRPr="00CC6FEC">
        <w:rPr>
          <w:color w:val="000000"/>
          <w:lang w:eastAsia="en-US"/>
        </w:rPr>
        <w:t xml:space="preserve">od </w:t>
      </w:r>
      <w:r w:rsidR="00592535" w:rsidRPr="00CC6FEC">
        <w:rPr>
          <w:color w:val="000000"/>
          <w:lang w:eastAsia="en-US"/>
        </w:rPr>
        <w:t>1.</w:t>
      </w:r>
      <w:r w:rsidR="00B3767D">
        <w:rPr>
          <w:color w:val="000000"/>
          <w:lang w:eastAsia="en-US"/>
        </w:rPr>
        <w:t>4</w:t>
      </w:r>
      <w:r w:rsidR="00592535" w:rsidRPr="00CC6FEC">
        <w:rPr>
          <w:color w:val="000000"/>
          <w:lang w:eastAsia="en-US"/>
        </w:rPr>
        <w:t>.2017 – 3</w:t>
      </w:r>
      <w:r w:rsidR="00B3767D">
        <w:rPr>
          <w:color w:val="000000"/>
          <w:lang w:eastAsia="en-US"/>
        </w:rPr>
        <w:t>0</w:t>
      </w:r>
      <w:r w:rsidR="00592535" w:rsidRPr="00CC6FEC">
        <w:rPr>
          <w:color w:val="000000"/>
          <w:lang w:eastAsia="en-US"/>
        </w:rPr>
        <w:t>.</w:t>
      </w:r>
      <w:r w:rsidR="00B3767D">
        <w:rPr>
          <w:color w:val="000000"/>
          <w:lang w:eastAsia="en-US"/>
        </w:rPr>
        <w:t>9</w:t>
      </w:r>
      <w:r w:rsidR="00592535" w:rsidRPr="00CC6FEC">
        <w:rPr>
          <w:color w:val="000000"/>
          <w:lang w:eastAsia="en-US"/>
        </w:rPr>
        <w:t>.2017</w:t>
      </w:r>
      <w:r w:rsidRPr="00CC6FEC">
        <w:rPr>
          <w:color w:val="000000"/>
          <w:lang w:eastAsia="en-US"/>
        </w:rPr>
        <w:t>) bankový</w:t>
      </w:r>
      <w:r w:rsidRPr="00223F2D">
        <w:rPr>
          <w:color w:val="000000"/>
          <w:lang w:eastAsia="en-US"/>
        </w:rPr>
        <w:t xml:space="preserve"> účet (účty) klienta nebol (neboli) predmetom exekúcie.</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AB3ECE">
      <w:pPr>
        <w:spacing w:after="200" w:line="276" w:lineRule="auto"/>
      </w:pPr>
      <w:r w:rsidRPr="007D038D">
        <w:rPr>
          <w:highlight w:val="green"/>
        </w:rPr>
        <w:br w:type="page"/>
      </w:r>
      <w:r w:rsidRPr="007D038D">
        <w:lastRenderedPageBreak/>
        <w:t xml:space="preserve">Príloha č. 2d súťažných podkladov: </w:t>
      </w:r>
      <w:r w:rsidRPr="007D038D">
        <w:rPr>
          <w:b/>
          <w:bCs/>
        </w:rPr>
        <w:t>Čestné vyhlásenie – banky</w:t>
      </w:r>
    </w:p>
    <w:p w:rsidR="00441A06" w:rsidRPr="007D038D" w:rsidRDefault="00441A06" w:rsidP="00FE09A4"/>
    <w:p w:rsidR="00441A06" w:rsidRPr="007D038D" w:rsidRDefault="00441A06" w:rsidP="00FE09A4"/>
    <w:p w:rsidR="00441A06" w:rsidRPr="007D038D" w:rsidRDefault="00441A06" w:rsidP="00FE09A4"/>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r w:rsidRPr="007D038D">
        <w:rPr>
          <w:rFonts w:ascii="Times New Roman" w:hAnsi="Times New Roman" w:cs="Times New Roman"/>
          <w:b w:val="0"/>
          <w:bCs w:val="0"/>
          <w:sz w:val="24"/>
          <w:szCs w:val="24"/>
          <w:lang w:eastAsia="sk-SK"/>
        </w:rPr>
        <w:t>Firemná hlavička uchádzača</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ind w:left="5670"/>
        <w:rPr>
          <w:lang w:eastAsia="sk-SK"/>
        </w:rPr>
      </w:pPr>
      <w:r w:rsidRPr="007D038D">
        <w:rPr>
          <w:lang w:eastAsia="sk-SK"/>
        </w:rPr>
        <w:t>Univerzitná nemocnica Martin</w:t>
      </w:r>
    </w:p>
    <w:p w:rsidR="00441A06" w:rsidRPr="007D038D" w:rsidRDefault="00441A06" w:rsidP="00FE09A4">
      <w:pPr>
        <w:ind w:left="5670"/>
        <w:rPr>
          <w:lang w:eastAsia="sk-SK"/>
        </w:rPr>
      </w:pPr>
      <w:r w:rsidRPr="007D038D">
        <w:rPr>
          <w:lang w:eastAsia="sk-SK"/>
        </w:rPr>
        <w:t>Kollárova 2</w:t>
      </w:r>
    </w:p>
    <w:p w:rsidR="00441A06" w:rsidRPr="007D038D" w:rsidRDefault="00441A06" w:rsidP="00FE09A4">
      <w:pPr>
        <w:ind w:left="5670"/>
        <w:rPr>
          <w:lang w:eastAsia="sk-SK"/>
        </w:rPr>
      </w:pPr>
      <w:r w:rsidRPr="007D038D">
        <w:rPr>
          <w:lang w:eastAsia="sk-SK"/>
        </w:rPr>
        <w:t>036 59  Martin</w:t>
      </w: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sz w:val="28"/>
          <w:szCs w:val="28"/>
        </w:rPr>
      </w:pPr>
      <w:r w:rsidRPr="007D038D">
        <w:rPr>
          <w:rFonts w:ascii="Times New Roman" w:hAnsi="Times New Roman" w:cs="Times New Roman"/>
          <w:sz w:val="28"/>
          <w:szCs w:val="28"/>
        </w:rPr>
        <w:t>Vec: Čestné vyhlásenie</w:t>
      </w:r>
    </w:p>
    <w:p w:rsidR="00441A06" w:rsidRPr="007D038D" w:rsidRDefault="00441A06" w:rsidP="00FE09A4">
      <w:pPr>
        <w:rPr>
          <w:lang w:eastAsia="sk-SK"/>
        </w:rPr>
      </w:pPr>
    </w:p>
    <w:p w:rsidR="00441A06" w:rsidRPr="007D038D" w:rsidRDefault="00441A06" w:rsidP="00FE09A4">
      <w:pPr>
        <w:pStyle w:val="Nadpis1"/>
        <w:keepNext w:val="0"/>
        <w:spacing w:before="0" w:after="0"/>
        <w:jc w:val="both"/>
        <w:rPr>
          <w:rFonts w:ascii="Times New Roman" w:hAnsi="Times New Roman" w:cs="Times New Roman"/>
          <w:b w:val="0"/>
          <w:bCs w:val="0"/>
          <w:sz w:val="24"/>
          <w:szCs w:val="24"/>
          <w:lang w:eastAsia="sk-SK"/>
        </w:rPr>
      </w:pPr>
    </w:p>
    <w:p w:rsidR="00441A06" w:rsidRPr="007D038D" w:rsidRDefault="00441A06" w:rsidP="00FE09A4">
      <w:pPr>
        <w:jc w:val="both"/>
        <w:rPr>
          <w:lang w:eastAsia="sk-SK"/>
        </w:rPr>
      </w:pPr>
      <w:r w:rsidRPr="007D038D">
        <w:rPr>
          <w:lang w:eastAsia="sk-SK"/>
        </w:rPr>
        <w:t>Uchádzač ...................., čestne vyhlasujeme, že:</w:t>
      </w:r>
    </w:p>
    <w:p w:rsidR="00441A06" w:rsidRPr="007D038D" w:rsidRDefault="00441A06" w:rsidP="00FE09A4">
      <w:pPr>
        <w:jc w:val="both"/>
        <w:rPr>
          <w:lang w:eastAsia="sk-SK"/>
        </w:rPr>
      </w:pPr>
    </w:p>
    <w:p w:rsidR="00441A06" w:rsidRPr="007D038D" w:rsidRDefault="00441A06" w:rsidP="00FE09A4">
      <w:pPr>
        <w:pStyle w:val="Odsekzoznamu"/>
        <w:ind w:left="0"/>
        <w:jc w:val="both"/>
        <w:rPr>
          <w:color w:val="000000"/>
        </w:rPr>
      </w:pPr>
      <w:r w:rsidRPr="007D038D">
        <w:rPr>
          <w:color w:val="000000"/>
        </w:rPr>
        <w:t>nemáme vedené účty ani záväzky za účelom podnikania v inej/ých ban</w:t>
      </w:r>
      <w:r w:rsidR="00AB3ECE">
        <w:rPr>
          <w:color w:val="000000"/>
        </w:rPr>
        <w:t xml:space="preserve">ke/ách ako deklarovanej banke / </w:t>
      </w:r>
      <w:r w:rsidRPr="007D038D">
        <w:rPr>
          <w:color w:val="000000"/>
        </w:rPr>
        <w:t xml:space="preserve">deklarovaných bankách: </w:t>
      </w:r>
      <w:r w:rsidRPr="007D038D">
        <w:rPr>
          <w:lang w:eastAsia="sk-SK"/>
        </w:rPr>
        <w:t>.................... (vypísať názov banky / názvy bánk)</w:t>
      </w:r>
      <w:r w:rsidRPr="007D038D">
        <w:rPr>
          <w:color w:val="000000"/>
        </w:rPr>
        <w:t>.</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S pozdravom</w:t>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V .................................  , dňa ..............................</w:t>
      </w:r>
    </w:p>
    <w:p w:rsidR="00441A06" w:rsidRPr="007D038D" w:rsidRDefault="00441A06" w:rsidP="00FE09A4">
      <w:pPr>
        <w:jc w:val="both"/>
        <w:rPr>
          <w:lang w:eastAsia="sk-SK"/>
        </w:rPr>
      </w:pPr>
    </w:p>
    <w:p w:rsidR="00441A06" w:rsidRPr="007D038D" w:rsidRDefault="00471D35" w:rsidP="00471D35">
      <w:pPr>
        <w:tabs>
          <w:tab w:val="left" w:pos="1095"/>
        </w:tabs>
        <w:jc w:val="both"/>
        <w:rPr>
          <w:lang w:eastAsia="sk-SK"/>
        </w:rPr>
      </w:pPr>
      <w:r>
        <w:rPr>
          <w:lang w:eastAsia="sk-SK"/>
        </w:rPr>
        <w:tab/>
      </w: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p>
    <w:p w:rsidR="00441A06" w:rsidRPr="007D038D" w:rsidRDefault="00441A06" w:rsidP="00FE09A4">
      <w:pPr>
        <w:jc w:val="both"/>
        <w:rPr>
          <w:lang w:eastAsia="sk-SK"/>
        </w:rPr>
      </w:pPr>
      <w:r w:rsidRPr="007D038D">
        <w:rPr>
          <w:lang w:eastAsia="sk-SK"/>
        </w:rPr>
        <w:t>.................................................</w:t>
      </w:r>
    </w:p>
    <w:p w:rsidR="00441A06" w:rsidRPr="007D038D" w:rsidRDefault="00441A06" w:rsidP="00FE09A4">
      <w:pPr>
        <w:rPr>
          <w:rFonts w:ascii="TimesNewRomanPSMT CE" w:hAnsi="TimesNewRomanPSMT CE" w:cs="TimesNewRomanPSMT CE"/>
          <w:lang w:eastAsia="sk-SK"/>
        </w:rPr>
      </w:pPr>
      <w:r w:rsidRPr="007D038D">
        <w:rPr>
          <w:rFonts w:ascii="TimesNewRomanPSMT" w:hAnsi="TimesNewRomanPSMT" w:cs="TimesNewRomanPSMT"/>
          <w:lang w:eastAsia="sk-SK"/>
        </w:rPr>
        <w:t xml:space="preserve">meno a priezvisko, funkcia štatutárneho zástupcu/zástupcov </w:t>
      </w:r>
      <w:r w:rsidRPr="007D038D">
        <w:rPr>
          <w:rFonts w:ascii="TimesNewRomanPSMT CE" w:hAnsi="TimesNewRomanPSMT CE" w:cs="TimesNewRomanPSMT CE"/>
          <w:lang w:eastAsia="sk-SK"/>
        </w:rPr>
        <w:t>uchádzača</w:t>
      </w:r>
    </w:p>
    <w:p w:rsidR="00441A06" w:rsidRPr="003305CD" w:rsidRDefault="00441A06" w:rsidP="00FE09A4">
      <w:r w:rsidRPr="007D038D">
        <w:t>pečiatka a podpis štatutárneho orgánu</w:t>
      </w:r>
    </w:p>
    <w:p w:rsidR="00441A06" w:rsidRDefault="00441A06" w:rsidP="00FE09A4"/>
    <w:p w:rsidR="002A6037" w:rsidRDefault="002A6037">
      <w:r>
        <w:br w:type="page"/>
      </w:r>
    </w:p>
    <w:p w:rsidR="002A6037" w:rsidRPr="005C5E91" w:rsidRDefault="002A6037" w:rsidP="002A6037">
      <w:pPr>
        <w:pStyle w:val="Nadpis1"/>
        <w:keepNext w:val="0"/>
        <w:spacing w:before="0" w:after="0"/>
        <w:jc w:val="right"/>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č.3 súťažných podkladov</w:t>
      </w:r>
    </w:p>
    <w:p w:rsidR="002A6037" w:rsidRPr="005C5E91" w:rsidRDefault="002A6037" w:rsidP="002A6037">
      <w:pPr>
        <w:pStyle w:val="Zoznam3"/>
        <w:ind w:left="0" w:firstLine="0"/>
        <w:jc w:val="both"/>
        <w:rPr>
          <w:highlight w:val="magenta"/>
        </w:rPr>
      </w:pPr>
    </w:p>
    <w:p w:rsidR="002A6037" w:rsidRPr="005C5E91" w:rsidRDefault="002A6037" w:rsidP="002A6037">
      <w:pPr>
        <w:pStyle w:val="Zoznam3"/>
        <w:ind w:left="0" w:firstLine="0"/>
        <w:jc w:val="both"/>
        <w:rPr>
          <w:highlight w:val="magenta"/>
        </w:rPr>
      </w:pPr>
    </w:p>
    <w:p w:rsidR="002A6037" w:rsidRPr="00305859" w:rsidRDefault="002A6037" w:rsidP="002A6037">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2A6037" w:rsidRPr="00305859" w:rsidRDefault="002A6037" w:rsidP="002A6037">
      <w:pPr>
        <w:rPr>
          <w:bCs/>
        </w:rPr>
      </w:pPr>
    </w:p>
    <w:p w:rsidR="002A6037" w:rsidRPr="00305859" w:rsidRDefault="002A6037" w:rsidP="002A6037">
      <w:pPr>
        <w:rPr>
          <w:bCs/>
        </w:rPr>
      </w:pPr>
    </w:p>
    <w:p w:rsidR="002A6037" w:rsidRPr="00305859" w:rsidRDefault="002A6037" w:rsidP="002A6037">
      <w:pPr>
        <w:rPr>
          <w:b/>
          <w:bCs/>
        </w:rPr>
      </w:pPr>
      <w:r>
        <w:rPr>
          <w:b/>
          <w:bCs/>
        </w:rPr>
        <w:t>NA</w:t>
      </w:r>
      <w:r w:rsidRPr="00305859">
        <w:rPr>
          <w:b/>
          <w:bCs/>
        </w:rPr>
        <w:t>DLIMITNÁ ZÁKAZKA – tovary</w:t>
      </w:r>
    </w:p>
    <w:p w:rsidR="002A6037" w:rsidRPr="00305859" w:rsidRDefault="002A6037" w:rsidP="002A6037"/>
    <w:p w:rsidR="002A6037" w:rsidRDefault="002A6037" w:rsidP="002A6037">
      <w:pPr>
        <w:jc w:val="both"/>
      </w:pPr>
    </w:p>
    <w:p w:rsidR="00A1314B" w:rsidRPr="00305859" w:rsidRDefault="00A1314B" w:rsidP="002A6037">
      <w:pPr>
        <w:jc w:val="both"/>
      </w:pPr>
    </w:p>
    <w:p w:rsidR="002A6037" w:rsidRPr="00305859" w:rsidRDefault="002A6037" w:rsidP="002A6037">
      <w:pPr>
        <w:jc w:val="both"/>
      </w:pPr>
      <w:r w:rsidRPr="00305859">
        <w:t>Názov predmetu zákazky:</w:t>
      </w:r>
    </w:p>
    <w:p w:rsidR="002A6037" w:rsidRPr="00305859" w:rsidRDefault="002A6037" w:rsidP="002A6037">
      <w:pPr>
        <w:pStyle w:val="Zkladntext"/>
        <w:rPr>
          <w:b/>
          <w:sz w:val="28"/>
          <w:szCs w:val="28"/>
        </w:rPr>
      </w:pPr>
      <w:r>
        <w:rPr>
          <w:b/>
          <w:bCs/>
          <w:sz w:val="28"/>
          <w:szCs w:val="28"/>
        </w:rPr>
        <w:t>Extrakorporálny litotriptor</w:t>
      </w:r>
    </w:p>
    <w:p w:rsidR="002A6037" w:rsidRPr="002A6037" w:rsidRDefault="002A6037" w:rsidP="002A6037">
      <w:pPr>
        <w:pStyle w:val="Zoznam3"/>
        <w:ind w:left="0" w:firstLine="0"/>
        <w:jc w:val="both"/>
        <w:rPr>
          <w:highlight w:val="magenta"/>
        </w:rPr>
      </w:pP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0"/>
        <w:gridCol w:w="3578"/>
      </w:tblGrid>
      <w:tr w:rsidR="00CB7458" w:rsidRPr="00BE7E22" w:rsidTr="00A1314B">
        <w:trPr>
          <w:cantSplit/>
          <w:trHeight w:val="787"/>
        </w:trPr>
        <w:tc>
          <w:tcPr>
            <w:tcW w:w="3053" w:type="pct"/>
            <w:vAlign w:val="center"/>
          </w:tcPr>
          <w:p w:rsidR="00CB7458" w:rsidRPr="00BE7E22" w:rsidRDefault="00CB7458" w:rsidP="009510A5">
            <w:pPr>
              <w:jc w:val="center"/>
              <w:rPr>
                <w:b/>
              </w:rPr>
            </w:pPr>
            <w:r w:rsidRPr="00BE7E22">
              <w:rPr>
                <w:b/>
              </w:rPr>
              <w:t>Požadovaný technicko-medicínsky parameter / opis / požadovaná hodnota</w:t>
            </w:r>
          </w:p>
        </w:tc>
        <w:tc>
          <w:tcPr>
            <w:tcW w:w="1947" w:type="pct"/>
            <w:vAlign w:val="center"/>
          </w:tcPr>
          <w:p w:rsidR="00CB7458" w:rsidRPr="00BE7E22" w:rsidRDefault="00CB7458" w:rsidP="009510A5">
            <w:pPr>
              <w:jc w:val="center"/>
              <w:rPr>
                <w:b/>
              </w:rPr>
            </w:pPr>
            <w:r>
              <w:rPr>
                <w:b/>
              </w:rPr>
              <w:t>Vlastný návrh na plnenie predmetu zákazky</w:t>
            </w:r>
          </w:p>
        </w:tc>
      </w:tr>
      <w:tr w:rsidR="00CB7458" w:rsidRPr="00910B37" w:rsidTr="00A1314B">
        <w:trPr>
          <w:cantSplit/>
          <w:trHeight w:val="57"/>
        </w:trPr>
        <w:tc>
          <w:tcPr>
            <w:tcW w:w="3053" w:type="pct"/>
            <w:vAlign w:val="center"/>
          </w:tcPr>
          <w:p w:rsidR="00CB7458" w:rsidRPr="00910B37" w:rsidRDefault="00CB7458" w:rsidP="009510A5">
            <w:pPr>
              <w:rPr>
                <w:i/>
              </w:rPr>
            </w:pPr>
            <w:r w:rsidRPr="00910B37">
              <w:t>Extrakorporálny litotriptor – multifunkčný s možnosťou komplexnej RTG a endoskopickej diagnostiky a liečby u dospelých a detí (vrátane setu pre litotripsiu detí)</w:t>
            </w:r>
          </w:p>
        </w:tc>
        <w:tc>
          <w:tcPr>
            <w:tcW w:w="1947" w:type="pct"/>
            <w:vAlign w:val="center"/>
          </w:tcPr>
          <w:p w:rsidR="00CB7458" w:rsidRPr="00910B37" w:rsidRDefault="00CB7458" w:rsidP="009510A5"/>
        </w:tc>
      </w:tr>
      <w:tr w:rsidR="00CB7458" w:rsidRPr="00857878" w:rsidTr="00A1314B">
        <w:trPr>
          <w:cantSplit/>
          <w:trHeight w:val="57"/>
        </w:trPr>
        <w:tc>
          <w:tcPr>
            <w:tcW w:w="3053" w:type="pct"/>
            <w:vAlign w:val="center"/>
          </w:tcPr>
          <w:p w:rsidR="00CB7458" w:rsidRPr="00857878" w:rsidRDefault="00CB7458" w:rsidP="009510A5">
            <w:pPr>
              <w:rPr>
                <w:i/>
              </w:rPr>
            </w:pPr>
            <w:r w:rsidRPr="00857878">
              <w:rPr>
                <w:i/>
              </w:rPr>
              <w:t>Extrakorporálny stacionárny litotriptor obsahuje:</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spacing w:line="276" w:lineRule="auto"/>
            </w:pPr>
            <w:r>
              <w:t>z</w:t>
            </w:r>
            <w:r w:rsidRPr="00857878">
              <w:t>droj rázovej vlny pre</w:t>
            </w:r>
            <w:r>
              <w:t xml:space="preserve"> extrakorporálnu</w:t>
            </w:r>
            <w:r w:rsidRPr="00857878">
              <w:t xml:space="preserve"> litotripsiu</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spacing w:line="276" w:lineRule="auto"/>
            </w:pPr>
            <w:r w:rsidRPr="00857878">
              <w:t>RTG skiaskopia</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pPr>
            <w:r>
              <w:t>u</w:t>
            </w:r>
            <w:r w:rsidRPr="00857878">
              <w:t>ltrazvukový prístroj</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pPr>
            <w:r>
              <w:t>z</w:t>
            </w:r>
            <w:r w:rsidRPr="00857878">
              <w:t>ákrokový operačný stôl, vhodný pre extrakorporálnu litotripsiu detí a dospelých a endoskopické urologické výkony</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9510A5">
            <w:pPr>
              <w:rPr>
                <w:b/>
              </w:rPr>
            </w:pPr>
            <w:r w:rsidRPr="00857878">
              <w:rPr>
                <w:b/>
              </w:rPr>
              <w:t>Generátor rázových vĺn</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pPr>
            <w:r>
              <w:t>g</w:t>
            </w:r>
            <w:r w:rsidRPr="00857878">
              <w:t>enerátor rázových vĺn s minimálnou záťažou a rizikom pre pacienta</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pPr>
            <w:r>
              <w:t>z</w:t>
            </w:r>
            <w:r w:rsidRPr="00857878">
              <w:t>droj rázovej vlny: elektro</w:t>
            </w:r>
            <w:r>
              <w:t>magnetický alebo</w:t>
            </w:r>
            <w:r w:rsidRPr="00857878">
              <w:t xml:space="preserve"> elektrokonduktívny</w:t>
            </w:r>
          </w:p>
        </w:tc>
        <w:tc>
          <w:tcPr>
            <w:tcW w:w="1947" w:type="pct"/>
            <w:vAlign w:val="center"/>
          </w:tcPr>
          <w:p w:rsidR="00CB7458" w:rsidRPr="00857878"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8"/>
              </w:numPr>
            </w:pPr>
            <w:r w:rsidRPr="00910B37">
              <w:t>fokusačná hĺbka – min. 170 mm</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8"/>
              </w:numPr>
            </w:pPr>
            <w:r w:rsidRPr="00910B37">
              <w:t xml:space="preserve">priemer otvoru – min. 220 mm </w:t>
            </w:r>
          </w:p>
        </w:tc>
        <w:tc>
          <w:tcPr>
            <w:tcW w:w="1947" w:type="pct"/>
            <w:vAlign w:val="center"/>
          </w:tcPr>
          <w:p w:rsidR="00CB7458" w:rsidRPr="00910B37" w:rsidRDefault="00CB7458" w:rsidP="009510A5"/>
        </w:tc>
      </w:tr>
      <w:tr w:rsidR="00CB7458" w:rsidRPr="00910B37" w:rsidTr="00A1314B">
        <w:trPr>
          <w:cantSplit/>
          <w:trHeight w:val="57"/>
        </w:trPr>
        <w:tc>
          <w:tcPr>
            <w:tcW w:w="3053" w:type="pct"/>
            <w:shd w:val="clear" w:color="auto" w:fill="auto"/>
            <w:vAlign w:val="center"/>
          </w:tcPr>
          <w:p w:rsidR="00CB7458" w:rsidRPr="00910B37" w:rsidRDefault="00CB7458" w:rsidP="00CB7458">
            <w:pPr>
              <w:numPr>
                <w:ilvl w:val="0"/>
                <w:numId w:val="28"/>
              </w:numPr>
            </w:pPr>
            <w:r w:rsidRPr="00910B37">
              <w:t>uhol otvoru – min. 70°</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8"/>
              </w:numPr>
            </w:pPr>
            <w:r w:rsidRPr="00910B37">
              <w:t>možnosť simultánneho zamerania pomocou RTG i USG – sledovanie priebehu celého výkonu litotripsie bez prerušenia</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A1314B">
            <w:pPr>
              <w:numPr>
                <w:ilvl w:val="0"/>
                <w:numId w:val="28"/>
              </w:numPr>
            </w:pPr>
            <w:r w:rsidRPr="00910B37">
              <w:t>nastavenie konkrementu pri zameriavaní pomocou RTG automaticky</w:t>
            </w:r>
            <w:r w:rsidR="00A1314B">
              <w:t>, poloautomaticky</w:t>
            </w:r>
            <w:r w:rsidRPr="00910B37">
              <w:t xml:space="preserve"> alebo manuálne</w:t>
            </w:r>
            <w:r w:rsidR="00A1314B">
              <w:t xml:space="preserve"> </w:t>
            </w:r>
            <w:r w:rsidR="00A1314B" w:rsidRPr="00A1314B">
              <w:rPr>
                <w:i/>
              </w:rPr>
              <w:t>(uveďte automaticky/poloautomaticky/manuálne)</w:t>
            </w:r>
          </w:p>
        </w:tc>
        <w:tc>
          <w:tcPr>
            <w:tcW w:w="1947" w:type="pct"/>
            <w:vAlign w:val="center"/>
          </w:tcPr>
          <w:p w:rsidR="00CB7458" w:rsidRPr="00910B37" w:rsidRDefault="00CB7458" w:rsidP="009510A5"/>
        </w:tc>
      </w:tr>
      <w:tr w:rsidR="00A1314B" w:rsidRPr="00910B37" w:rsidTr="00A1314B">
        <w:trPr>
          <w:cantSplit/>
          <w:trHeight w:val="57"/>
        </w:trPr>
        <w:tc>
          <w:tcPr>
            <w:tcW w:w="3053" w:type="pct"/>
            <w:vAlign w:val="center"/>
          </w:tcPr>
          <w:p w:rsidR="00A1314B" w:rsidRPr="00910B37" w:rsidRDefault="00A1314B" w:rsidP="00A1314B">
            <w:pPr>
              <w:numPr>
                <w:ilvl w:val="0"/>
                <w:numId w:val="28"/>
              </w:numPr>
            </w:pPr>
            <w:r w:rsidRPr="00910B37">
              <w:t>nastavenie konkrementu pri zameriavaní pomocou USG automaticky</w:t>
            </w:r>
            <w:r>
              <w:t>, poloautomaticky</w:t>
            </w:r>
            <w:r w:rsidRPr="00910B37">
              <w:t xml:space="preserve"> alebo manuálne</w:t>
            </w:r>
            <w:r>
              <w:t xml:space="preserve"> </w:t>
            </w:r>
            <w:r w:rsidRPr="00A1314B">
              <w:rPr>
                <w:i/>
              </w:rPr>
              <w:t>(uveďte automaticky/poloautomaticky/manuálne)</w:t>
            </w:r>
          </w:p>
        </w:tc>
        <w:tc>
          <w:tcPr>
            <w:tcW w:w="1947" w:type="pct"/>
            <w:vAlign w:val="center"/>
          </w:tcPr>
          <w:p w:rsidR="00A1314B" w:rsidRPr="00910B37" w:rsidRDefault="00A1314B"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8"/>
              </w:numPr>
            </w:pPr>
            <w:r w:rsidRPr="00910B37">
              <w:t>pozitívny akustický tlak min. 90 MPa</w:t>
            </w:r>
          </w:p>
        </w:tc>
        <w:tc>
          <w:tcPr>
            <w:tcW w:w="1947" w:type="pct"/>
            <w:vAlign w:val="center"/>
          </w:tcPr>
          <w:p w:rsidR="00CB7458" w:rsidRPr="00910B37"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8"/>
              </w:numPr>
            </w:pPr>
            <w:r>
              <w:t>n</w:t>
            </w:r>
            <w:r w:rsidRPr="00857878">
              <w:t xml:space="preserve">astaviteľné stupne výkonu – min. </w:t>
            </w:r>
            <w:r>
              <w:t>10</w:t>
            </w:r>
            <w:r w:rsidRPr="00857878">
              <w:t xml:space="preserve"> postupných krokov nastavenia</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9510A5">
            <w:pPr>
              <w:rPr>
                <w:b/>
              </w:rPr>
            </w:pPr>
            <w:r>
              <w:rPr>
                <w:b/>
              </w:rPr>
              <w:lastRenderedPageBreak/>
              <w:t xml:space="preserve">Ovládací </w:t>
            </w:r>
            <w:r w:rsidRPr="00857878">
              <w:rPr>
                <w:b/>
              </w:rPr>
              <w:t>panel litotriptora</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9510A5">
            <w:pPr>
              <w:rPr>
                <w:i/>
              </w:rPr>
            </w:pPr>
            <w:r w:rsidRPr="00857878">
              <w:rPr>
                <w:i/>
              </w:rPr>
              <w:t>Ovládací panel pre ovládanie od stola</w:t>
            </w:r>
          </w:p>
        </w:tc>
        <w:tc>
          <w:tcPr>
            <w:tcW w:w="1947" w:type="pct"/>
            <w:vAlign w:val="center"/>
          </w:tcPr>
          <w:p w:rsidR="00CB7458" w:rsidRPr="00857878" w:rsidRDefault="00CB7458" w:rsidP="009510A5"/>
        </w:tc>
      </w:tr>
      <w:tr w:rsidR="00CB7458" w:rsidRPr="00910B37" w:rsidTr="00A1314B">
        <w:trPr>
          <w:cantSplit/>
          <w:trHeight w:val="57"/>
        </w:trPr>
        <w:tc>
          <w:tcPr>
            <w:tcW w:w="3053" w:type="pct"/>
            <w:vAlign w:val="center"/>
          </w:tcPr>
          <w:p w:rsidR="00CB7458" w:rsidRPr="00910B37" w:rsidRDefault="00CB7458" w:rsidP="009510A5">
            <w:pPr>
              <w:ind w:left="360"/>
            </w:pPr>
            <w:r w:rsidRPr="00910B37">
              <w:t>nastavenie parametrov litotriptora a polohovanie pacienta pomocou farebného dotykového monitoru min. 19“, resp. ovládacieho panela s displejom pre ovládanie všetkých funkcií stola</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9510A5">
            <w:pPr>
              <w:ind w:left="360"/>
            </w:pPr>
            <w:r w:rsidRPr="00910B37">
              <w:t>monitor pre zobrazovanie RTG snímkov – 1 x LCD (min. rozlíšenie 1280 x 1024)</w:t>
            </w:r>
          </w:p>
        </w:tc>
        <w:tc>
          <w:tcPr>
            <w:tcW w:w="1947" w:type="pct"/>
            <w:vAlign w:val="center"/>
          </w:tcPr>
          <w:p w:rsidR="00CB7458" w:rsidRPr="00910B37"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s</w:t>
            </w:r>
            <w:r w:rsidRPr="00857878">
              <w:t>účasné pozorovanie v priebehu liečby, pomocou RTG aj USG</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k</w:t>
            </w:r>
            <w:r w:rsidRPr="00857878">
              <w:t>omunikácia s PACS cez DICOM 3.0</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m</w:t>
            </w:r>
            <w:r w:rsidRPr="00857878">
              <w:t>ožnosť vytvárania worklistov</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v</w:t>
            </w:r>
            <w:r w:rsidRPr="00857878">
              <w:t>kladanie pacientských dát pomocou štandardnej klávesnice a myši</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o</w:t>
            </w:r>
            <w:r w:rsidRPr="00857878">
              <w:t>vládací panel za ochranným oloveným sklom (mobilné)</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9510A5">
            <w:pPr>
              <w:rPr>
                <w:b/>
              </w:rPr>
            </w:pPr>
            <w:r w:rsidRPr="00857878">
              <w:rPr>
                <w:b/>
              </w:rPr>
              <w:t>RTG skiaskopia</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i</w:t>
            </w:r>
            <w:r w:rsidRPr="00857878">
              <w:t>ntegrovaná skiaskopia C ramenom pre lokalizáciu a zameriavanie konkrementu</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v</w:t>
            </w:r>
            <w:r w:rsidRPr="00857878">
              <w:t>ýkon generátora min. 15 kW</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z</w:t>
            </w:r>
            <w:r w:rsidRPr="00857878">
              <w:t>osiľovač obrazu min. priemer 12“</w:t>
            </w:r>
            <w:r>
              <w:t>, resp. plochý detektor min. rozmer 43x43 cm</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k</w:t>
            </w:r>
            <w:r w:rsidRPr="00857878">
              <w:t>valitné digitálne zobrazenie v reálnom čase s automatickou optimalizáciou obrazu, obrazový reťazec CCD kamera, min. 1K²</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rsidRPr="00857878">
              <w:t>LCD monitor s vysokým rozlíšením s minimálnou uhlopriečkou 17“</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t>v</w:t>
            </w:r>
            <w:r w:rsidRPr="00857878">
              <w:t>odič pre ekvipotenciálne spojenie</w:t>
            </w:r>
          </w:p>
        </w:tc>
        <w:tc>
          <w:tcPr>
            <w:tcW w:w="1947" w:type="pct"/>
            <w:vAlign w:val="center"/>
          </w:tcPr>
          <w:p w:rsidR="00CB7458" w:rsidRPr="00857878" w:rsidRDefault="00CB7458" w:rsidP="009510A5"/>
        </w:tc>
      </w:tr>
      <w:tr w:rsidR="00CB7458" w:rsidRPr="00857878" w:rsidTr="00A1314B">
        <w:trPr>
          <w:cantSplit/>
          <w:trHeight w:val="57"/>
        </w:trPr>
        <w:tc>
          <w:tcPr>
            <w:tcW w:w="3053" w:type="pct"/>
            <w:vAlign w:val="center"/>
          </w:tcPr>
          <w:p w:rsidR="00CB7458" w:rsidRPr="00857878" w:rsidRDefault="00CB7458" w:rsidP="00CB7458">
            <w:pPr>
              <w:numPr>
                <w:ilvl w:val="0"/>
                <w:numId w:val="27"/>
              </w:numPr>
            </w:pPr>
            <w:r w:rsidRPr="00857878">
              <w:t>DAP meter na kontrolu žiarenia</w:t>
            </w:r>
          </w:p>
        </w:tc>
        <w:tc>
          <w:tcPr>
            <w:tcW w:w="1947" w:type="pct"/>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pPr>
              <w:rPr>
                <w:u w:val="single"/>
              </w:rPr>
            </w:pPr>
            <w:r w:rsidRPr="00857878">
              <w:rPr>
                <w:u w:val="single"/>
              </w:rPr>
              <w:t>Softwarové vybavenie:</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CB7458">
            <w:pPr>
              <w:numPr>
                <w:ilvl w:val="0"/>
                <w:numId w:val="27"/>
              </w:numPr>
            </w:pPr>
            <w:r w:rsidRPr="00857878">
              <w:t>real – time funkcia úpravy obrazu (nastaviteľné filtre, nastavenie jasu, kontrastu, zväčšenia, rotácie a prevrátenie obrazu)</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CB7458">
            <w:pPr>
              <w:numPr>
                <w:ilvl w:val="0"/>
                <w:numId w:val="27"/>
              </w:numPr>
            </w:pPr>
            <w:r w:rsidRPr="00857878">
              <w:t>post procesing (filtrácia, rotácia, zoom, inverzia, meranie)</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CB7458">
            <w:pPr>
              <w:numPr>
                <w:ilvl w:val="0"/>
                <w:numId w:val="27"/>
              </w:numPr>
            </w:pPr>
            <w:r w:rsidRPr="00857878">
              <w:t>funkcie LIH (pamäť posledného obrazu)</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CB7458">
            <w:pPr>
              <w:numPr>
                <w:ilvl w:val="0"/>
                <w:numId w:val="27"/>
              </w:numPr>
            </w:pPr>
            <w:r w:rsidRPr="00857878">
              <w:t>zameriavací kríž</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857878"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CB7458">
            <w:pPr>
              <w:numPr>
                <w:ilvl w:val="0"/>
                <w:numId w:val="27"/>
              </w:numPr>
            </w:pPr>
            <w:r w:rsidRPr="00857878">
              <w:t>odoslanie parametrov do PACS-u</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857878" w:rsidRDefault="00CB7458" w:rsidP="009510A5"/>
        </w:tc>
      </w:tr>
      <w:tr w:rsidR="00CB7458" w:rsidRPr="00BE7E22" w:rsidTr="00A1314B">
        <w:trPr>
          <w:cantSplit/>
          <w:trHeight w:val="57"/>
        </w:trPr>
        <w:tc>
          <w:tcPr>
            <w:tcW w:w="3053" w:type="pct"/>
            <w:vAlign w:val="center"/>
          </w:tcPr>
          <w:p w:rsidR="00CB7458" w:rsidRPr="0035296A" w:rsidRDefault="00CB7458" w:rsidP="009510A5">
            <w:pPr>
              <w:rPr>
                <w:b/>
              </w:rPr>
            </w:pPr>
            <w:r w:rsidRPr="0035296A">
              <w:rPr>
                <w:b/>
              </w:rPr>
              <w:t>Ultrazvukový prístroj</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35296A" w:rsidRDefault="00CB7458" w:rsidP="009510A5">
            <w:pPr>
              <w:rPr>
                <w:i/>
              </w:rPr>
            </w:pPr>
            <w:r w:rsidRPr="0035296A">
              <w:rPr>
                <w:i/>
              </w:rPr>
              <w:t>Medicínsky účel, použitie, indikácia: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spacing w:line="276" w:lineRule="auto"/>
            </w:pPr>
            <w:r>
              <w:t>diagnostický ultrazvukový prístroj s abdominálnou sondou, špecializovaný na urologické aplikácie, súčasne aj pre extrakorporálnu litotripsiu</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spacing w:line="276" w:lineRule="auto"/>
            </w:pPr>
            <w:r>
              <w:t>abdominálna sonda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transrektálna sonda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lineárna sonda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35296A" w:rsidRDefault="00CB7458" w:rsidP="009510A5">
            <w:pPr>
              <w:rPr>
                <w:i/>
              </w:rPr>
            </w:pPr>
            <w:r w:rsidRPr="0035296A">
              <w:rPr>
                <w:i/>
              </w:rPr>
              <w:t>Technické parametre, funkcie:</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lastRenderedPageBreak/>
              <w:t>mobilný podvozok s možnosťou výškového nastavenia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obrazovka min. 17“</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vodotesná klávesnica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frekvenčný rozsah min. 1,9 – 18 MHz</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režim automatického nastavovania</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snímacie módy B, M, tkanivové harmonické zobrazenie, farebné zobrazenie prietokov, power dopplerovské zobrazenie prietokov</w:t>
            </w:r>
          </w:p>
        </w:tc>
        <w:tc>
          <w:tcPr>
            <w:tcW w:w="1947" w:type="pct"/>
            <w:vAlign w:val="center"/>
          </w:tcPr>
          <w:p w:rsidR="00CB7458" w:rsidRPr="00BE7E22" w:rsidRDefault="00CB7458" w:rsidP="009510A5"/>
        </w:tc>
      </w:tr>
      <w:tr w:rsidR="00CB7458" w:rsidRPr="00BE7E22" w:rsidTr="00A1314B">
        <w:trPr>
          <w:cantSplit/>
          <w:trHeight w:val="57"/>
        </w:trPr>
        <w:tc>
          <w:tcPr>
            <w:tcW w:w="3053" w:type="pct"/>
            <w:shd w:val="clear" w:color="auto" w:fill="auto"/>
            <w:vAlign w:val="center"/>
          </w:tcPr>
          <w:p w:rsidR="00CB7458" w:rsidRPr="00BE7E22" w:rsidRDefault="00CB7458" w:rsidP="00CB7458">
            <w:pPr>
              <w:numPr>
                <w:ilvl w:val="0"/>
                <w:numId w:val="26"/>
              </w:numPr>
            </w:pPr>
            <w:r>
              <w:t>uhlové zobrazenie</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833267" w:rsidRDefault="00CB7458" w:rsidP="00CB7458">
            <w:pPr>
              <w:numPr>
                <w:ilvl w:val="0"/>
                <w:numId w:val="26"/>
              </w:numPr>
            </w:pPr>
            <w:r>
              <w:t>simultánny mód (rozdelený obraz)</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záznam na vstavaný pevný disk („HDD“) alebo disk typu „solid state“ („SSD“) kapacita min. 500GB</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záznam na optickú mechaniku</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USB konektor pre ukladanie obrazovej dokumentácie na USB kompatibilné médiá</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pripojenie viac sond (min. 2) súčasne</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software pre dopplerovské meranie a výpočty</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software pre využitie multifrekvenčných sond</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moduly pre základné výpočty v urológii a nefrológii</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ukladanie statického obrazu alebo obrazovej video-kľučky („cine loop“ a pod.)</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prezeranie uloženej obrazovej dokumentácie</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pravidelný bezplatný update softwarového vybavenia po dobu min. 5 rokov</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súčasťou dodávky bude kompletný textový materiál nutný pre pripojenie prístroja do nemocničnej siete (tzn. MAC adresa a pod.)</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BE7E22" w:rsidRDefault="00CB7458" w:rsidP="00CB7458">
            <w:pPr>
              <w:numPr>
                <w:ilvl w:val="0"/>
                <w:numId w:val="26"/>
              </w:numPr>
            </w:pPr>
            <w:r>
              <w:t>súčasťou dodávky bude súčinnosť pri nastavení a integrácii prístroja do nemocničnej siete (teda konkrétne pripojenie do PACS)</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833267" w:rsidRDefault="00CB7458" w:rsidP="009510A5">
            <w:pPr>
              <w:rPr>
                <w:i/>
              </w:rPr>
            </w:pPr>
            <w:r w:rsidRPr="00833267">
              <w:rPr>
                <w:i/>
              </w:rPr>
              <w:t>Príslušenstvo:</w:t>
            </w:r>
          </w:p>
        </w:tc>
        <w:tc>
          <w:tcPr>
            <w:tcW w:w="1947" w:type="pct"/>
            <w:vAlign w:val="center"/>
          </w:tcPr>
          <w:p w:rsidR="00CB7458" w:rsidRPr="00BE7E22"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6"/>
              </w:numPr>
            </w:pPr>
            <w:r w:rsidRPr="00910B37">
              <w:t>konvexná abdominálna sonda frekvencie 2-6 MHz s možnosťou perioperačného zobrazenia a navigácie perkutánnych intervencií (drenáž / biopsia), možnosť tkanivového harmonického zobrazenia (THI), min. počet elmentov 180</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6"/>
              </w:numPr>
            </w:pPr>
            <w:r w:rsidRPr="00910B37">
              <w:t>transrektálny snímač (najvhodnejší triplane, min. biplane) s min. rozsahom 6-9 MHz s vysokým rozlíšením blízkych štruktúr, zobrazenie biplane v reálnom čase, punkčná línia v rozsahu 10-30°v osi snímača, min. počet elementov 100</w:t>
            </w:r>
          </w:p>
        </w:tc>
        <w:tc>
          <w:tcPr>
            <w:tcW w:w="1947" w:type="pct"/>
            <w:vAlign w:val="center"/>
          </w:tcPr>
          <w:p w:rsidR="00CB7458" w:rsidRPr="00910B37"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6"/>
              </w:numPr>
            </w:pPr>
            <w:r w:rsidRPr="00910B37">
              <w:t>lineárna multifrekvenčná sonda (small parts) s min. rozsahom 6-16 MHz, min. počet elementov 180</w:t>
            </w:r>
          </w:p>
        </w:tc>
        <w:tc>
          <w:tcPr>
            <w:tcW w:w="1947" w:type="pct"/>
            <w:vAlign w:val="center"/>
          </w:tcPr>
          <w:p w:rsidR="00CB7458" w:rsidRPr="00910B37"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lastRenderedPageBreak/>
              <w:t>punkčné nádstavce pre biopsiu ku všetkým sondám</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9510A5">
            <w:pPr>
              <w:rPr>
                <w:b/>
              </w:rPr>
            </w:pPr>
            <w:r w:rsidRPr="00D37EAF">
              <w:rPr>
                <w:b/>
              </w:rPr>
              <w:t>Pacientsky stôl</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zákrokový operačný stôl určený pre litotripsiu a súčasne aj pre endourologické výkony</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elektromotorické alebo elektrohydraulické ovládanie stola</w:t>
            </w:r>
          </w:p>
        </w:tc>
        <w:tc>
          <w:tcPr>
            <w:tcW w:w="1947" w:type="pct"/>
            <w:vAlign w:val="center"/>
          </w:tcPr>
          <w:p w:rsidR="00CB7458" w:rsidRPr="00BE7E22" w:rsidRDefault="00CB7458" w:rsidP="009510A5"/>
        </w:tc>
      </w:tr>
      <w:tr w:rsidR="00CB7458" w:rsidRPr="00910B37" w:rsidTr="00A1314B">
        <w:trPr>
          <w:cantSplit/>
          <w:trHeight w:val="57"/>
        </w:trPr>
        <w:tc>
          <w:tcPr>
            <w:tcW w:w="3053" w:type="pct"/>
            <w:vAlign w:val="center"/>
          </w:tcPr>
          <w:p w:rsidR="00CB7458" w:rsidRPr="00910B37" w:rsidRDefault="00CB7458" w:rsidP="00CB7458">
            <w:pPr>
              <w:numPr>
                <w:ilvl w:val="0"/>
                <w:numId w:val="26"/>
              </w:numPr>
            </w:pPr>
            <w:r w:rsidRPr="00910B37">
              <w:t>Trendelenburg min. 0° / - 10°</w:t>
            </w:r>
          </w:p>
        </w:tc>
        <w:tc>
          <w:tcPr>
            <w:tcW w:w="1947" w:type="pct"/>
            <w:vAlign w:val="center"/>
          </w:tcPr>
          <w:p w:rsidR="00CB7458" w:rsidRPr="00910B37"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nosnosť stola min. 200 kg</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pohyb dosky stola v osi x, min. 200 mm</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pohyb dosky stola v osi y, min. 100 mm</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pohyb dosky stola v osi z, min. 140 mm</w:t>
            </w:r>
          </w:p>
        </w:tc>
        <w:tc>
          <w:tcPr>
            <w:tcW w:w="1947" w:type="pct"/>
            <w:vAlign w:val="center"/>
          </w:tcPr>
          <w:p w:rsidR="00CB7458" w:rsidRPr="00BE7E22" w:rsidRDefault="00CB7458" w:rsidP="009510A5"/>
        </w:tc>
      </w:tr>
      <w:tr w:rsidR="00CB7458" w:rsidRPr="00BE7E22" w:rsidTr="00A1314B">
        <w:trPr>
          <w:cantSplit/>
          <w:trHeight w:val="57"/>
        </w:trPr>
        <w:tc>
          <w:tcPr>
            <w:tcW w:w="3053" w:type="pct"/>
            <w:vAlign w:val="center"/>
          </w:tcPr>
          <w:p w:rsidR="00CB7458" w:rsidRPr="00D37EAF" w:rsidRDefault="00CB7458" w:rsidP="00CB7458">
            <w:pPr>
              <w:numPr>
                <w:ilvl w:val="0"/>
                <w:numId w:val="26"/>
              </w:numPr>
            </w:pPr>
            <w:r w:rsidRPr="00D37EAF">
              <w:t>ručný ovládač pre ovládanie stola, resp. ovládanie cez dotykový panel</w:t>
            </w:r>
          </w:p>
        </w:tc>
        <w:tc>
          <w:tcPr>
            <w:tcW w:w="1947" w:type="pct"/>
            <w:vAlign w:val="center"/>
          </w:tcPr>
          <w:p w:rsidR="00CB7458" w:rsidRPr="00BE7E22" w:rsidRDefault="00CB7458" w:rsidP="009510A5"/>
        </w:tc>
      </w:tr>
      <w:tr w:rsidR="00CB7458" w:rsidRPr="00BE7E22"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D37EAF" w:rsidRDefault="00CB7458" w:rsidP="00CB7458">
            <w:pPr>
              <w:numPr>
                <w:ilvl w:val="0"/>
                <w:numId w:val="26"/>
              </w:numPr>
            </w:pPr>
            <w:r w:rsidRPr="00D37EAF">
              <w:t>RTG transparentná doska stola</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BE7E22" w:rsidRDefault="00CB7458" w:rsidP="009510A5"/>
        </w:tc>
      </w:tr>
      <w:tr w:rsidR="00CB7458" w:rsidRPr="00BE7E22"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D37EAF" w:rsidRDefault="00CB7458" w:rsidP="00CB7458">
            <w:pPr>
              <w:numPr>
                <w:ilvl w:val="0"/>
                <w:numId w:val="26"/>
              </w:numPr>
            </w:pPr>
            <w:r w:rsidRPr="00D37EAF">
              <w:t>kompletná sada opierok končatín pacienta</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BE7E22" w:rsidRDefault="00CB7458" w:rsidP="009510A5"/>
        </w:tc>
      </w:tr>
      <w:tr w:rsidR="00CB7458" w:rsidRPr="00BE7E22"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D37EAF" w:rsidRDefault="00CB7458" w:rsidP="00CB7458">
            <w:pPr>
              <w:numPr>
                <w:ilvl w:val="0"/>
                <w:numId w:val="26"/>
              </w:numPr>
            </w:pPr>
            <w:r w:rsidRPr="00D37EAF">
              <w:t>sada na zachytenie odpadových tekutín</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BE7E22" w:rsidRDefault="00CB7458" w:rsidP="009510A5"/>
        </w:tc>
      </w:tr>
      <w:tr w:rsidR="00CB7458" w:rsidRPr="00BE7E22" w:rsidTr="00A1314B">
        <w:trPr>
          <w:cantSplit/>
          <w:trHeight w:val="57"/>
        </w:trPr>
        <w:tc>
          <w:tcPr>
            <w:tcW w:w="3053" w:type="pct"/>
            <w:tcBorders>
              <w:top w:val="single" w:sz="4" w:space="0" w:color="000000"/>
              <w:left w:val="single" w:sz="4" w:space="0" w:color="000000"/>
              <w:bottom w:val="single" w:sz="4" w:space="0" w:color="000000"/>
              <w:right w:val="single" w:sz="4" w:space="0" w:color="000000"/>
            </w:tcBorders>
            <w:vAlign w:val="center"/>
          </w:tcPr>
          <w:p w:rsidR="00CB7458" w:rsidRPr="00D37EAF" w:rsidRDefault="00CB7458" w:rsidP="00CB7458">
            <w:pPr>
              <w:numPr>
                <w:ilvl w:val="0"/>
                <w:numId w:val="26"/>
              </w:numPr>
            </w:pPr>
            <w:r w:rsidRPr="00D37EAF">
              <w:t>nožný pedál pre ovládanie stola</w:t>
            </w:r>
          </w:p>
        </w:tc>
        <w:tc>
          <w:tcPr>
            <w:tcW w:w="1947" w:type="pct"/>
            <w:tcBorders>
              <w:top w:val="single" w:sz="4" w:space="0" w:color="000000"/>
              <w:left w:val="single" w:sz="4" w:space="0" w:color="000000"/>
              <w:bottom w:val="single" w:sz="4" w:space="0" w:color="000000"/>
              <w:right w:val="single" w:sz="4" w:space="0" w:color="000000"/>
            </w:tcBorders>
            <w:vAlign w:val="center"/>
          </w:tcPr>
          <w:p w:rsidR="00CB7458" w:rsidRPr="00BE7E22" w:rsidRDefault="00CB7458" w:rsidP="009510A5"/>
        </w:tc>
      </w:tr>
    </w:tbl>
    <w:p w:rsidR="002A6037" w:rsidRDefault="002A6037" w:rsidP="002A6037">
      <w:pPr>
        <w:pStyle w:val="Zoznam3"/>
        <w:ind w:left="0" w:firstLine="0"/>
        <w:jc w:val="both"/>
        <w:rPr>
          <w:highlight w:val="magenta"/>
        </w:rPr>
      </w:pPr>
    </w:p>
    <w:p w:rsidR="002A6037" w:rsidRDefault="002A6037" w:rsidP="002A6037">
      <w:pPr>
        <w:jc w:val="both"/>
      </w:pPr>
    </w:p>
    <w:p w:rsidR="002A6037" w:rsidRPr="003305CD" w:rsidRDefault="002A6037" w:rsidP="00FE09A4"/>
    <w:sectPr w:rsidR="002A6037" w:rsidRPr="003305CD" w:rsidSect="0010310E">
      <w:footerReference w:type="default" r:id="rId7"/>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69" w:rsidRDefault="00D66F69">
      <w:r>
        <w:separator/>
      </w:r>
    </w:p>
  </w:endnote>
  <w:endnote w:type="continuationSeparator" w:id="1">
    <w:p w:rsidR="00D66F69" w:rsidRDefault="00D66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7B" w:rsidRPr="003970E3" w:rsidRDefault="007E607B" w:rsidP="003970E3">
    <w:pPr>
      <w:pStyle w:val="Pta"/>
      <w:pBdr>
        <w:top w:val="thinThickSmallGap" w:sz="24" w:space="1" w:color="622423"/>
      </w:pBdr>
      <w:tabs>
        <w:tab w:val="clear" w:pos="4536"/>
        <w:tab w:val="clear" w:pos="9072"/>
        <w:tab w:val="right" w:pos="9070"/>
      </w:tabs>
      <w:rPr>
        <w:sz w:val="18"/>
        <w:szCs w:val="18"/>
      </w:rPr>
    </w:pPr>
    <w:r>
      <w:rPr>
        <w:bCs/>
        <w:sz w:val="18"/>
        <w:szCs w:val="18"/>
      </w:rPr>
      <w:t>Extrakorporálny litotriptor</w:t>
    </w:r>
    <w:r w:rsidRPr="003970E3">
      <w:rPr>
        <w:sz w:val="18"/>
        <w:szCs w:val="18"/>
      </w:rPr>
      <w:tab/>
      <w:t xml:space="preserve">Strana </w:t>
    </w:r>
    <w:r w:rsidR="002D7897" w:rsidRPr="003970E3">
      <w:rPr>
        <w:sz w:val="18"/>
        <w:szCs w:val="18"/>
      </w:rPr>
      <w:fldChar w:fldCharType="begin"/>
    </w:r>
    <w:r w:rsidRPr="003970E3">
      <w:rPr>
        <w:sz w:val="18"/>
        <w:szCs w:val="18"/>
      </w:rPr>
      <w:instrText xml:space="preserve"> PAGE   \* MERGEFORMAT </w:instrText>
    </w:r>
    <w:r w:rsidR="002D7897" w:rsidRPr="003970E3">
      <w:rPr>
        <w:sz w:val="18"/>
        <w:szCs w:val="18"/>
      </w:rPr>
      <w:fldChar w:fldCharType="separate"/>
    </w:r>
    <w:r w:rsidR="00F31C94">
      <w:rPr>
        <w:noProof/>
        <w:sz w:val="18"/>
        <w:szCs w:val="18"/>
      </w:rPr>
      <w:t>19</w:t>
    </w:r>
    <w:r w:rsidR="002D7897" w:rsidRPr="003970E3">
      <w:rPr>
        <w:sz w:val="18"/>
        <w:szCs w:val="18"/>
      </w:rPr>
      <w:fldChar w:fldCharType="end"/>
    </w:r>
  </w:p>
  <w:p w:rsidR="007E607B" w:rsidRDefault="007E607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69" w:rsidRDefault="00D66F69">
      <w:r>
        <w:separator/>
      </w:r>
    </w:p>
  </w:footnote>
  <w:footnote w:type="continuationSeparator" w:id="1">
    <w:p w:rsidR="00D66F69" w:rsidRDefault="00D66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B0EDBD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9D483F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FE2526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AD4F1C4"/>
    <w:lvl w:ilvl="0">
      <w:start w:val="1"/>
      <w:numFmt w:val="bullet"/>
      <w:lvlText w:val=""/>
      <w:lvlJc w:val="left"/>
      <w:pPr>
        <w:tabs>
          <w:tab w:val="num" w:pos="643"/>
        </w:tabs>
        <w:ind w:left="643" w:hanging="360"/>
      </w:pPr>
      <w:rPr>
        <w:rFonts w:ascii="Symbol" w:hAnsi="Symbol" w:hint="default"/>
      </w:rPr>
    </w:lvl>
  </w:abstractNum>
  <w:abstractNum w:abstractNumId="4">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AED57F8"/>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863777"/>
    <w:multiLevelType w:val="hybridMultilevel"/>
    <w:tmpl w:val="E2FA5504"/>
    <w:lvl w:ilvl="0" w:tplc="7D7C69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DF929EE"/>
    <w:multiLevelType w:val="singleLevel"/>
    <w:tmpl w:val="BAA836DC"/>
    <w:lvl w:ilvl="0">
      <w:start w:val="1"/>
      <w:numFmt w:val="decimal"/>
      <w:lvlText w:val="%1."/>
      <w:lvlJc w:val="left"/>
      <w:pPr>
        <w:tabs>
          <w:tab w:val="num" w:pos="360"/>
        </w:tabs>
        <w:ind w:left="340" w:hanging="340"/>
      </w:pPr>
    </w:lvl>
  </w:abstractNum>
  <w:abstractNum w:abstractNumId="9">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6C28CF"/>
    <w:multiLevelType w:val="hybridMultilevel"/>
    <w:tmpl w:val="FEF46426"/>
    <w:lvl w:ilvl="0" w:tplc="5BFAF55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2">
    <w:nsid w:val="19C37D43"/>
    <w:multiLevelType w:val="hybridMultilevel"/>
    <w:tmpl w:val="B1F82E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732715"/>
    <w:multiLevelType w:val="hybridMultilevel"/>
    <w:tmpl w:val="9948D1B6"/>
    <w:lvl w:ilvl="0" w:tplc="3912EE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5">
    <w:nsid w:val="343F0CCA"/>
    <w:multiLevelType w:val="multilevel"/>
    <w:tmpl w:val="448E4E8E"/>
    <w:lvl w:ilvl="0">
      <w:start w:val="3"/>
      <w:numFmt w:val="decimal"/>
      <w:lvlText w:val="%1."/>
      <w:lvlJc w:val="left"/>
      <w:pPr>
        <w:ind w:left="540" w:hanging="540"/>
      </w:pPr>
      <w:rPr>
        <w:rFonts w:hint="default"/>
        <w:b w:val="0"/>
        <w:bCs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A47952"/>
    <w:multiLevelType w:val="multilevel"/>
    <w:tmpl w:val="26144270"/>
    <w:lvl w:ilvl="0">
      <w:start w:val="1"/>
      <w:numFmt w:val="lowerLetter"/>
      <w:lvlText w:val="%1)"/>
      <w:lvlJc w:val="left"/>
      <w:pPr>
        <w:ind w:left="737" w:hanging="397"/>
      </w:pPr>
      <w:rPr>
        <w:rFonts w:ascii="Book Antiqua" w:hAnsi="Book Antiq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44DB386E"/>
    <w:multiLevelType w:val="singleLevel"/>
    <w:tmpl w:val="04050017"/>
    <w:lvl w:ilvl="0">
      <w:start w:val="1"/>
      <w:numFmt w:val="lowerLetter"/>
      <w:lvlText w:val="%1)"/>
      <w:lvlJc w:val="left"/>
      <w:pPr>
        <w:tabs>
          <w:tab w:val="num" w:pos="360"/>
        </w:tabs>
        <w:ind w:left="360" w:hanging="360"/>
      </w:pPr>
    </w:lvl>
  </w:abstractNum>
  <w:abstractNum w:abstractNumId="1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062368"/>
    <w:multiLevelType w:val="multilevel"/>
    <w:tmpl w:val="51082F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2">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6">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9">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1"/>
  </w:num>
  <w:num w:numId="7">
    <w:abstractNumId w:val="27"/>
  </w:num>
  <w:num w:numId="8">
    <w:abstractNumId w:val="25"/>
  </w:num>
  <w:num w:numId="9">
    <w:abstractNumId w:val="14"/>
  </w:num>
  <w:num w:numId="10">
    <w:abstractNumId w:val="9"/>
  </w:num>
  <w:num w:numId="11">
    <w:abstractNumId w:val="28"/>
  </w:num>
  <w:num w:numId="12">
    <w:abstractNumId w:val="19"/>
  </w:num>
  <w:num w:numId="13">
    <w:abstractNumId w:val="8"/>
    <w:lvlOverride w:ilvl="0">
      <w:startOverride w:val="1"/>
    </w:lvlOverride>
  </w:num>
  <w:num w:numId="14">
    <w:abstractNumId w:val="11"/>
  </w:num>
  <w:num w:numId="15">
    <w:abstractNumId w:val="18"/>
    <w:lvlOverride w:ilvl="0">
      <w:startOverride w:val="1"/>
    </w:lvlOverride>
  </w:num>
  <w:num w:numId="16">
    <w:abstractNumId w:val="1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23"/>
  </w:num>
  <w:num w:numId="22">
    <w:abstractNumId w:val="29"/>
  </w:num>
  <w:num w:numId="23">
    <w:abstractNumId w:val="20"/>
  </w:num>
  <w:num w:numId="24">
    <w:abstractNumId w:val="26"/>
  </w:num>
  <w:num w:numId="25">
    <w:abstractNumId w:val="16"/>
  </w:num>
  <w:num w:numId="26">
    <w:abstractNumId w:val="7"/>
  </w:num>
  <w:num w:numId="27">
    <w:abstractNumId w:val="13"/>
  </w:num>
  <w:num w:numId="28">
    <w:abstractNumId w:val="10"/>
  </w:num>
  <w:num w:numId="29">
    <w:abstractNumId w:val="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9417D"/>
    <w:rsid w:val="000009D1"/>
    <w:rsid w:val="00001230"/>
    <w:rsid w:val="00001DB8"/>
    <w:rsid w:val="0000290A"/>
    <w:rsid w:val="00003114"/>
    <w:rsid w:val="00003D6C"/>
    <w:rsid w:val="00003E73"/>
    <w:rsid w:val="00003F29"/>
    <w:rsid w:val="00004354"/>
    <w:rsid w:val="0000444F"/>
    <w:rsid w:val="00005E16"/>
    <w:rsid w:val="00005E7B"/>
    <w:rsid w:val="000062E7"/>
    <w:rsid w:val="000102CC"/>
    <w:rsid w:val="000122DE"/>
    <w:rsid w:val="0001455B"/>
    <w:rsid w:val="00016055"/>
    <w:rsid w:val="00020DA7"/>
    <w:rsid w:val="0002338A"/>
    <w:rsid w:val="00023927"/>
    <w:rsid w:val="000248EA"/>
    <w:rsid w:val="00024F59"/>
    <w:rsid w:val="000262D3"/>
    <w:rsid w:val="00027284"/>
    <w:rsid w:val="0002759A"/>
    <w:rsid w:val="00027847"/>
    <w:rsid w:val="00030B7F"/>
    <w:rsid w:val="00031106"/>
    <w:rsid w:val="00031E4E"/>
    <w:rsid w:val="00032FE3"/>
    <w:rsid w:val="000336AB"/>
    <w:rsid w:val="00033A5C"/>
    <w:rsid w:val="000343DC"/>
    <w:rsid w:val="00035008"/>
    <w:rsid w:val="00040FB7"/>
    <w:rsid w:val="000419D2"/>
    <w:rsid w:val="000425C8"/>
    <w:rsid w:val="00042C19"/>
    <w:rsid w:val="000431FD"/>
    <w:rsid w:val="000435CF"/>
    <w:rsid w:val="00045FD8"/>
    <w:rsid w:val="0004660F"/>
    <w:rsid w:val="00047771"/>
    <w:rsid w:val="00051CB4"/>
    <w:rsid w:val="00051CC4"/>
    <w:rsid w:val="000539C8"/>
    <w:rsid w:val="00055323"/>
    <w:rsid w:val="00056880"/>
    <w:rsid w:val="0005700F"/>
    <w:rsid w:val="00057A82"/>
    <w:rsid w:val="000612C9"/>
    <w:rsid w:val="00061FC2"/>
    <w:rsid w:val="00062698"/>
    <w:rsid w:val="00062B29"/>
    <w:rsid w:val="00063014"/>
    <w:rsid w:val="000637E4"/>
    <w:rsid w:val="000652D7"/>
    <w:rsid w:val="00067391"/>
    <w:rsid w:val="00071E7D"/>
    <w:rsid w:val="00072B19"/>
    <w:rsid w:val="00073B74"/>
    <w:rsid w:val="000742B9"/>
    <w:rsid w:val="0007471D"/>
    <w:rsid w:val="000774EB"/>
    <w:rsid w:val="000812A9"/>
    <w:rsid w:val="00084F37"/>
    <w:rsid w:val="00085A7A"/>
    <w:rsid w:val="000862F9"/>
    <w:rsid w:val="00086AB8"/>
    <w:rsid w:val="00086D68"/>
    <w:rsid w:val="00087DFE"/>
    <w:rsid w:val="00092246"/>
    <w:rsid w:val="000926D5"/>
    <w:rsid w:val="0009381C"/>
    <w:rsid w:val="00093F51"/>
    <w:rsid w:val="00094B2F"/>
    <w:rsid w:val="000A13FA"/>
    <w:rsid w:val="000A3267"/>
    <w:rsid w:val="000A3545"/>
    <w:rsid w:val="000A35BE"/>
    <w:rsid w:val="000A4939"/>
    <w:rsid w:val="000A536E"/>
    <w:rsid w:val="000A66F1"/>
    <w:rsid w:val="000B079B"/>
    <w:rsid w:val="000B2B30"/>
    <w:rsid w:val="000B2D89"/>
    <w:rsid w:val="000B507F"/>
    <w:rsid w:val="000C02F6"/>
    <w:rsid w:val="000C1D85"/>
    <w:rsid w:val="000C1EE3"/>
    <w:rsid w:val="000C2783"/>
    <w:rsid w:val="000C2C95"/>
    <w:rsid w:val="000C3D8F"/>
    <w:rsid w:val="000C4F3A"/>
    <w:rsid w:val="000D0665"/>
    <w:rsid w:val="000D13AD"/>
    <w:rsid w:val="000D2F10"/>
    <w:rsid w:val="000D4468"/>
    <w:rsid w:val="000D5652"/>
    <w:rsid w:val="000D6344"/>
    <w:rsid w:val="000E0434"/>
    <w:rsid w:val="000E126F"/>
    <w:rsid w:val="000E185F"/>
    <w:rsid w:val="000E2BCA"/>
    <w:rsid w:val="000E3884"/>
    <w:rsid w:val="000E5DB6"/>
    <w:rsid w:val="000E6800"/>
    <w:rsid w:val="000E7469"/>
    <w:rsid w:val="000E7899"/>
    <w:rsid w:val="000F0842"/>
    <w:rsid w:val="000F10AE"/>
    <w:rsid w:val="000F25DE"/>
    <w:rsid w:val="000F39F2"/>
    <w:rsid w:val="000F4303"/>
    <w:rsid w:val="000F4B0C"/>
    <w:rsid w:val="000F600E"/>
    <w:rsid w:val="000F77B3"/>
    <w:rsid w:val="001000A5"/>
    <w:rsid w:val="001012D1"/>
    <w:rsid w:val="00101B02"/>
    <w:rsid w:val="00101CDE"/>
    <w:rsid w:val="00101E70"/>
    <w:rsid w:val="0010310E"/>
    <w:rsid w:val="00103617"/>
    <w:rsid w:val="00107BE4"/>
    <w:rsid w:val="00107DE0"/>
    <w:rsid w:val="00110827"/>
    <w:rsid w:val="0011163D"/>
    <w:rsid w:val="00113728"/>
    <w:rsid w:val="00114A71"/>
    <w:rsid w:val="001152B7"/>
    <w:rsid w:val="001162D0"/>
    <w:rsid w:val="001176B8"/>
    <w:rsid w:val="001212F5"/>
    <w:rsid w:val="00121632"/>
    <w:rsid w:val="00123C66"/>
    <w:rsid w:val="00125091"/>
    <w:rsid w:val="00127315"/>
    <w:rsid w:val="0013151D"/>
    <w:rsid w:val="00134B9C"/>
    <w:rsid w:val="00136B1D"/>
    <w:rsid w:val="001411FD"/>
    <w:rsid w:val="00141646"/>
    <w:rsid w:val="0014346B"/>
    <w:rsid w:val="00143B07"/>
    <w:rsid w:val="0014644A"/>
    <w:rsid w:val="00150C80"/>
    <w:rsid w:val="00150CF6"/>
    <w:rsid w:val="00151382"/>
    <w:rsid w:val="00152EAC"/>
    <w:rsid w:val="00152ED7"/>
    <w:rsid w:val="00153778"/>
    <w:rsid w:val="00153916"/>
    <w:rsid w:val="00156B1F"/>
    <w:rsid w:val="0015777A"/>
    <w:rsid w:val="0016028E"/>
    <w:rsid w:val="0016065A"/>
    <w:rsid w:val="001609D1"/>
    <w:rsid w:val="00160C2B"/>
    <w:rsid w:val="001618B9"/>
    <w:rsid w:val="001626F8"/>
    <w:rsid w:val="00162887"/>
    <w:rsid w:val="00163333"/>
    <w:rsid w:val="00165685"/>
    <w:rsid w:val="00166F89"/>
    <w:rsid w:val="00170DF4"/>
    <w:rsid w:val="00171814"/>
    <w:rsid w:val="001725C7"/>
    <w:rsid w:val="001726DA"/>
    <w:rsid w:val="00175565"/>
    <w:rsid w:val="00176680"/>
    <w:rsid w:val="00180AC1"/>
    <w:rsid w:val="00181814"/>
    <w:rsid w:val="001823BE"/>
    <w:rsid w:val="001825D4"/>
    <w:rsid w:val="00184483"/>
    <w:rsid w:val="0018454C"/>
    <w:rsid w:val="0018517F"/>
    <w:rsid w:val="0018610A"/>
    <w:rsid w:val="0018629F"/>
    <w:rsid w:val="00186622"/>
    <w:rsid w:val="00186A74"/>
    <w:rsid w:val="0018748E"/>
    <w:rsid w:val="001907B9"/>
    <w:rsid w:val="00191ACB"/>
    <w:rsid w:val="0019395B"/>
    <w:rsid w:val="0019484B"/>
    <w:rsid w:val="00194E33"/>
    <w:rsid w:val="00196003"/>
    <w:rsid w:val="00196E6A"/>
    <w:rsid w:val="001A05CB"/>
    <w:rsid w:val="001A0614"/>
    <w:rsid w:val="001A1C60"/>
    <w:rsid w:val="001A28FE"/>
    <w:rsid w:val="001A3D55"/>
    <w:rsid w:val="001A57D1"/>
    <w:rsid w:val="001A7A00"/>
    <w:rsid w:val="001B016C"/>
    <w:rsid w:val="001B05D9"/>
    <w:rsid w:val="001B0A2C"/>
    <w:rsid w:val="001B192B"/>
    <w:rsid w:val="001B1A90"/>
    <w:rsid w:val="001B1BDF"/>
    <w:rsid w:val="001B1CD6"/>
    <w:rsid w:val="001B260E"/>
    <w:rsid w:val="001B58A1"/>
    <w:rsid w:val="001B62D5"/>
    <w:rsid w:val="001B6EB7"/>
    <w:rsid w:val="001B71AC"/>
    <w:rsid w:val="001B7A8D"/>
    <w:rsid w:val="001C0B68"/>
    <w:rsid w:val="001C0BCC"/>
    <w:rsid w:val="001C1E1C"/>
    <w:rsid w:val="001C4129"/>
    <w:rsid w:val="001C5C3F"/>
    <w:rsid w:val="001C5F14"/>
    <w:rsid w:val="001C61EE"/>
    <w:rsid w:val="001C6930"/>
    <w:rsid w:val="001C6BB0"/>
    <w:rsid w:val="001C7F79"/>
    <w:rsid w:val="001D2031"/>
    <w:rsid w:val="001D2A24"/>
    <w:rsid w:val="001D325D"/>
    <w:rsid w:val="001D5297"/>
    <w:rsid w:val="001D7697"/>
    <w:rsid w:val="001D78DC"/>
    <w:rsid w:val="001D7B36"/>
    <w:rsid w:val="001E0652"/>
    <w:rsid w:val="001E0678"/>
    <w:rsid w:val="001E0B77"/>
    <w:rsid w:val="001E1D46"/>
    <w:rsid w:val="001E1FDC"/>
    <w:rsid w:val="001E2404"/>
    <w:rsid w:val="001E4649"/>
    <w:rsid w:val="001E4670"/>
    <w:rsid w:val="001E5A80"/>
    <w:rsid w:val="001E70B2"/>
    <w:rsid w:val="001E7D6D"/>
    <w:rsid w:val="001F04B9"/>
    <w:rsid w:val="001F3347"/>
    <w:rsid w:val="001F3678"/>
    <w:rsid w:val="001F4578"/>
    <w:rsid w:val="001F4C43"/>
    <w:rsid w:val="001F693C"/>
    <w:rsid w:val="001F6EEA"/>
    <w:rsid w:val="001F7074"/>
    <w:rsid w:val="00200DB9"/>
    <w:rsid w:val="00200ECA"/>
    <w:rsid w:val="00201939"/>
    <w:rsid w:val="00201F37"/>
    <w:rsid w:val="00202FD8"/>
    <w:rsid w:val="002047B2"/>
    <w:rsid w:val="00206F1A"/>
    <w:rsid w:val="0020737F"/>
    <w:rsid w:val="002073B7"/>
    <w:rsid w:val="00207B87"/>
    <w:rsid w:val="00207E4A"/>
    <w:rsid w:val="00211F32"/>
    <w:rsid w:val="00212766"/>
    <w:rsid w:val="0021281A"/>
    <w:rsid w:val="00212CB9"/>
    <w:rsid w:val="002136DF"/>
    <w:rsid w:val="00213D83"/>
    <w:rsid w:val="002146C8"/>
    <w:rsid w:val="00214743"/>
    <w:rsid w:val="00214A57"/>
    <w:rsid w:val="00215191"/>
    <w:rsid w:val="00215E5B"/>
    <w:rsid w:val="00216B6C"/>
    <w:rsid w:val="00216F4E"/>
    <w:rsid w:val="00217579"/>
    <w:rsid w:val="00220155"/>
    <w:rsid w:val="00223505"/>
    <w:rsid w:val="002238D2"/>
    <w:rsid w:val="00223F2D"/>
    <w:rsid w:val="00225BA8"/>
    <w:rsid w:val="002262D1"/>
    <w:rsid w:val="00226BBB"/>
    <w:rsid w:val="002274E1"/>
    <w:rsid w:val="00227DFB"/>
    <w:rsid w:val="00230E07"/>
    <w:rsid w:val="002326D6"/>
    <w:rsid w:val="00233564"/>
    <w:rsid w:val="00235D25"/>
    <w:rsid w:val="00242030"/>
    <w:rsid w:val="00242249"/>
    <w:rsid w:val="002477BE"/>
    <w:rsid w:val="002506DA"/>
    <w:rsid w:val="00251247"/>
    <w:rsid w:val="0025321E"/>
    <w:rsid w:val="002555F1"/>
    <w:rsid w:val="0025588A"/>
    <w:rsid w:val="00256D33"/>
    <w:rsid w:val="00256FEC"/>
    <w:rsid w:val="00257893"/>
    <w:rsid w:val="00257F85"/>
    <w:rsid w:val="00262627"/>
    <w:rsid w:val="00264F9E"/>
    <w:rsid w:val="002650B6"/>
    <w:rsid w:val="00265109"/>
    <w:rsid w:val="002658C0"/>
    <w:rsid w:val="00265B5E"/>
    <w:rsid w:val="00265CFB"/>
    <w:rsid w:val="00266BA5"/>
    <w:rsid w:val="00266CA2"/>
    <w:rsid w:val="00267A62"/>
    <w:rsid w:val="002710DC"/>
    <w:rsid w:val="0027133D"/>
    <w:rsid w:val="00271471"/>
    <w:rsid w:val="00273507"/>
    <w:rsid w:val="002752E8"/>
    <w:rsid w:val="00275604"/>
    <w:rsid w:val="00277AA8"/>
    <w:rsid w:val="00277B9C"/>
    <w:rsid w:val="00277DE6"/>
    <w:rsid w:val="0028050D"/>
    <w:rsid w:val="0028065E"/>
    <w:rsid w:val="00280C13"/>
    <w:rsid w:val="00280E8D"/>
    <w:rsid w:val="0028102C"/>
    <w:rsid w:val="002814A5"/>
    <w:rsid w:val="002814F0"/>
    <w:rsid w:val="002824EE"/>
    <w:rsid w:val="002827A2"/>
    <w:rsid w:val="00283321"/>
    <w:rsid w:val="00283649"/>
    <w:rsid w:val="00285E5C"/>
    <w:rsid w:val="0029141F"/>
    <w:rsid w:val="002931B3"/>
    <w:rsid w:val="00293693"/>
    <w:rsid w:val="00293B0F"/>
    <w:rsid w:val="00293BFC"/>
    <w:rsid w:val="0029417D"/>
    <w:rsid w:val="00296DE9"/>
    <w:rsid w:val="002970EA"/>
    <w:rsid w:val="00297BAB"/>
    <w:rsid w:val="002A079D"/>
    <w:rsid w:val="002A0C65"/>
    <w:rsid w:val="002A22AB"/>
    <w:rsid w:val="002A6037"/>
    <w:rsid w:val="002B02AB"/>
    <w:rsid w:val="002B159E"/>
    <w:rsid w:val="002B24BF"/>
    <w:rsid w:val="002B2936"/>
    <w:rsid w:val="002B33A8"/>
    <w:rsid w:val="002B4024"/>
    <w:rsid w:val="002B5845"/>
    <w:rsid w:val="002B58F3"/>
    <w:rsid w:val="002C046E"/>
    <w:rsid w:val="002C0B8B"/>
    <w:rsid w:val="002C1FCF"/>
    <w:rsid w:val="002C214A"/>
    <w:rsid w:val="002C525F"/>
    <w:rsid w:val="002C5335"/>
    <w:rsid w:val="002C5943"/>
    <w:rsid w:val="002C7A89"/>
    <w:rsid w:val="002D07A2"/>
    <w:rsid w:val="002D2E7F"/>
    <w:rsid w:val="002D4706"/>
    <w:rsid w:val="002D4AF7"/>
    <w:rsid w:val="002D5701"/>
    <w:rsid w:val="002D76D9"/>
    <w:rsid w:val="002D7897"/>
    <w:rsid w:val="002D7E60"/>
    <w:rsid w:val="002E01BF"/>
    <w:rsid w:val="002E071B"/>
    <w:rsid w:val="002E0DAA"/>
    <w:rsid w:val="002E327E"/>
    <w:rsid w:val="002E3BD2"/>
    <w:rsid w:val="002E4A88"/>
    <w:rsid w:val="002E4D6D"/>
    <w:rsid w:val="002E612E"/>
    <w:rsid w:val="002E6A66"/>
    <w:rsid w:val="002E718E"/>
    <w:rsid w:val="002F26D1"/>
    <w:rsid w:val="002F2EE1"/>
    <w:rsid w:val="002F3CFC"/>
    <w:rsid w:val="002F62CD"/>
    <w:rsid w:val="002F7F3B"/>
    <w:rsid w:val="00300012"/>
    <w:rsid w:val="00300AF9"/>
    <w:rsid w:val="00301839"/>
    <w:rsid w:val="00301CE4"/>
    <w:rsid w:val="00301FF5"/>
    <w:rsid w:val="0030597F"/>
    <w:rsid w:val="00305D47"/>
    <w:rsid w:val="003075EC"/>
    <w:rsid w:val="00307F17"/>
    <w:rsid w:val="0031451C"/>
    <w:rsid w:val="00315EEF"/>
    <w:rsid w:val="003202AB"/>
    <w:rsid w:val="003206D5"/>
    <w:rsid w:val="00321364"/>
    <w:rsid w:val="0032204F"/>
    <w:rsid w:val="00322E77"/>
    <w:rsid w:val="003248E9"/>
    <w:rsid w:val="003250DE"/>
    <w:rsid w:val="003252FC"/>
    <w:rsid w:val="00325E9D"/>
    <w:rsid w:val="00326445"/>
    <w:rsid w:val="00327FC5"/>
    <w:rsid w:val="003305CD"/>
    <w:rsid w:val="00332A65"/>
    <w:rsid w:val="00332D88"/>
    <w:rsid w:val="003331E0"/>
    <w:rsid w:val="00335E88"/>
    <w:rsid w:val="003363E5"/>
    <w:rsid w:val="0033675B"/>
    <w:rsid w:val="00337C59"/>
    <w:rsid w:val="003401CF"/>
    <w:rsid w:val="00340A54"/>
    <w:rsid w:val="00340EC9"/>
    <w:rsid w:val="003424B4"/>
    <w:rsid w:val="00342AC7"/>
    <w:rsid w:val="003430AC"/>
    <w:rsid w:val="00343A8E"/>
    <w:rsid w:val="00343B04"/>
    <w:rsid w:val="00344457"/>
    <w:rsid w:val="003469BA"/>
    <w:rsid w:val="00347F52"/>
    <w:rsid w:val="00350A13"/>
    <w:rsid w:val="0035139A"/>
    <w:rsid w:val="00351D0A"/>
    <w:rsid w:val="003530E0"/>
    <w:rsid w:val="003541A2"/>
    <w:rsid w:val="003564E6"/>
    <w:rsid w:val="003565D6"/>
    <w:rsid w:val="00356C78"/>
    <w:rsid w:val="00360C1C"/>
    <w:rsid w:val="00361061"/>
    <w:rsid w:val="003618B5"/>
    <w:rsid w:val="003619DA"/>
    <w:rsid w:val="00361A5E"/>
    <w:rsid w:val="003621C0"/>
    <w:rsid w:val="00363ABA"/>
    <w:rsid w:val="003646A6"/>
    <w:rsid w:val="00364916"/>
    <w:rsid w:val="00364D2F"/>
    <w:rsid w:val="00367624"/>
    <w:rsid w:val="00371BC6"/>
    <w:rsid w:val="003728A9"/>
    <w:rsid w:val="00377B4E"/>
    <w:rsid w:val="003805D4"/>
    <w:rsid w:val="0038096F"/>
    <w:rsid w:val="00381AED"/>
    <w:rsid w:val="003863FB"/>
    <w:rsid w:val="00387E88"/>
    <w:rsid w:val="003912B5"/>
    <w:rsid w:val="00391422"/>
    <w:rsid w:val="00391565"/>
    <w:rsid w:val="00391672"/>
    <w:rsid w:val="00391B8C"/>
    <w:rsid w:val="00392F38"/>
    <w:rsid w:val="0039353F"/>
    <w:rsid w:val="00394AAB"/>
    <w:rsid w:val="00396C60"/>
    <w:rsid w:val="003970E3"/>
    <w:rsid w:val="00397957"/>
    <w:rsid w:val="003A0D4B"/>
    <w:rsid w:val="003A255C"/>
    <w:rsid w:val="003B0EB6"/>
    <w:rsid w:val="003B201B"/>
    <w:rsid w:val="003B2374"/>
    <w:rsid w:val="003B349B"/>
    <w:rsid w:val="003B6133"/>
    <w:rsid w:val="003C0104"/>
    <w:rsid w:val="003C2179"/>
    <w:rsid w:val="003C382E"/>
    <w:rsid w:val="003C559A"/>
    <w:rsid w:val="003C5AB1"/>
    <w:rsid w:val="003C69F3"/>
    <w:rsid w:val="003C6F4B"/>
    <w:rsid w:val="003D0C8B"/>
    <w:rsid w:val="003D0F32"/>
    <w:rsid w:val="003D3531"/>
    <w:rsid w:val="003D4261"/>
    <w:rsid w:val="003D4575"/>
    <w:rsid w:val="003D5A2B"/>
    <w:rsid w:val="003D7876"/>
    <w:rsid w:val="003D7AB5"/>
    <w:rsid w:val="003E079B"/>
    <w:rsid w:val="003E1758"/>
    <w:rsid w:val="003E20DB"/>
    <w:rsid w:val="003E6E88"/>
    <w:rsid w:val="003F02CC"/>
    <w:rsid w:val="003F1B0F"/>
    <w:rsid w:val="003F1DFC"/>
    <w:rsid w:val="003F30DE"/>
    <w:rsid w:val="003F3B4C"/>
    <w:rsid w:val="003F3D50"/>
    <w:rsid w:val="003F4325"/>
    <w:rsid w:val="003F7345"/>
    <w:rsid w:val="003F75A8"/>
    <w:rsid w:val="003F7D25"/>
    <w:rsid w:val="00401227"/>
    <w:rsid w:val="00401DF0"/>
    <w:rsid w:val="004022E6"/>
    <w:rsid w:val="00403635"/>
    <w:rsid w:val="0040598F"/>
    <w:rsid w:val="0040691A"/>
    <w:rsid w:val="00411300"/>
    <w:rsid w:val="00415A56"/>
    <w:rsid w:val="0041697B"/>
    <w:rsid w:val="00427C6B"/>
    <w:rsid w:val="0043100D"/>
    <w:rsid w:val="0043276D"/>
    <w:rsid w:val="00433011"/>
    <w:rsid w:val="0043357B"/>
    <w:rsid w:val="00433A49"/>
    <w:rsid w:val="004347FD"/>
    <w:rsid w:val="00434836"/>
    <w:rsid w:val="004349A0"/>
    <w:rsid w:val="004379E3"/>
    <w:rsid w:val="00441A06"/>
    <w:rsid w:val="004421F2"/>
    <w:rsid w:val="004436C4"/>
    <w:rsid w:val="00443A19"/>
    <w:rsid w:val="00443AD5"/>
    <w:rsid w:val="004446C8"/>
    <w:rsid w:val="00453469"/>
    <w:rsid w:val="00453F6C"/>
    <w:rsid w:val="004540A3"/>
    <w:rsid w:val="004557C7"/>
    <w:rsid w:val="004570B1"/>
    <w:rsid w:val="00461041"/>
    <w:rsid w:val="00461074"/>
    <w:rsid w:val="00461771"/>
    <w:rsid w:val="00462BEC"/>
    <w:rsid w:val="00463714"/>
    <w:rsid w:val="00464A8E"/>
    <w:rsid w:val="00464E5B"/>
    <w:rsid w:val="00467B34"/>
    <w:rsid w:val="00470C08"/>
    <w:rsid w:val="00470C5E"/>
    <w:rsid w:val="00471D35"/>
    <w:rsid w:val="0047218F"/>
    <w:rsid w:val="00472546"/>
    <w:rsid w:val="00472661"/>
    <w:rsid w:val="00473A9B"/>
    <w:rsid w:val="00475E27"/>
    <w:rsid w:val="004760CE"/>
    <w:rsid w:val="00480141"/>
    <w:rsid w:val="00480296"/>
    <w:rsid w:val="0048056A"/>
    <w:rsid w:val="004819AA"/>
    <w:rsid w:val="00481F18"/>
    <w:rsid w:val="0048201F"/>
    <w:rsid w:val="0048245A"/>
    <w:rsid w:val="004841D8"/>
    <w:rsid w:val="00493238"/>
    <w:rsid w:val="004938BF"/>
    <w:rsid w:val="004949DE"/>
    <w:rsid w:val="00495D5D"/>
    <w:rsid w:val="00495DF7"/>
    <w:rsid w:val="0049636A"/>
    <w:rsid w:val="004964EB"/>
    <w:rsid w:val="004A2C5F"/>
    <w:rsid w:val="004A308D"/>
    <w:rsid w:val="004A3580"/>
    <w:rsid w:val="004A3C7B"/>
    <w:rsid w:val="004A52A0"/>
    <w:rsid w:val="004A574F"/>
    <w:rsid w:val="004A5F40"/>
    <w:rsid w:val="004A6D05"/>
    <w:rsid w:val="004A7B0E"/>
    <w:rsid w:val="004A7FD7"/>
    <w:rsid w:val="004B050B"/>
    <w:rsid w:val="004B05FE"/>
    <w:rsid w:val="004B1AB3"/>
    <w:rsid w:val="004B1AE5"/>
    <w:rsid w:val="004B2541"/>
    <w:rsid w:val="004B368C"/>
    <w:rsid w:val="004B4313"/>
    <w:rsid w:val="004B4744"/>
    <w:rsid w:val="004B581E"/>
    <w:rsid w:val="004B63A1"/>
    <w:rsid w:val="004B71E0"/>
    <w:rsid w:val="004B74C0"/>
    <w:rsid w:val="004B75EA"/>
    <w:rsid w:val="004B7774"/>
    <w:rsid w:val="004B7D69"/>
    <w:rsid w:val="004C0611"/>
    <w:rsid w:val="004C06C6"/>
    <w:rsid w:val="004C1034"/>
    <w:rsid w:val="004C1EA7"/>
    <w:rsid w:val="004C20CE"/>
    <w:rsid w:val="004C459B"/>
    <w:rsid w:val="004C6DCD"/>
    <w:rsid w:val="004C75FB"/>
    <w:rsid w:val="004D0A0C"/>
    <w:rsid w:val="004D1AC6"/>
    <w:rsid w:val="004D20C7"/>
    <w:rsid w:val="004D2E34"/>
    <w:rsid w:val="004D3E2A"/>
    <w:rsid w:val="004D49BB"/>
    <w:rsid w:val="004D5704"/>
    <w:rsid w:val="004D5F32"/>
    <w:rsid w:val="004D634C"/>
    <w:rsid w:val="004D7B5C"/>
    <w:rsid w:val="004E0DD0"/>
    <w:rsid w:val="004E6443"/>
    <w:rsid w:val="004F25D5"/>
    <w:rsid w:val="004F3ECD"/>
    <w:rsid w:val="004F5FF6"/>
    <w:rsid w:val="004F61D9"/>
    <w:rsid w:val="004F6E54"/>
    <w:rsid w:val="004F7736"/>
    <w:rsid w:val="00500A9C"/>
    <w:rsid w:val="00501ACC"/>
    <w:rsid w:val="00503EDC"/>
    <w:rsid w:val="00505728"/>
    <w:rsid w:val="0050601A"/>
    <w:rsid w:val="00506871"/>
    <w:rsid w:val="0051000A"/>
    <w:rsid w:val="00510350"/>
    <w:rsid w:val="00511189"/>
    <w:rsid w:val="005119D8"/>
    <w:rsid w:val="00511E47"/>
    <w:rsid w:val="00512AA4"/>
    <w:rsid w:val="00514AD3"/>
    <w:rsid w:val="00514EB5"/>
    <w:rsid w:val="0051702A"/>
    <w:rsid w:val="0051707F"/>
    <w:rsid w:val="00517157"/>
    <w:rsid w:val="00521AFE"/>
    <w:rsid w:val="00522FB3"/>
    <w:rsid w:val="005253C2"/>
    <w:rsid w:val="00525EBC"/>
    <w:rsid w:val="00527799"/>
    <w:rsid w:val="00530607"/>
    <w:rsid w:val="0053097E"/>
    <w:rsid w:val="00531548"/>
    <w:rsid w:val="00533187"/>
    <w:rsid w:val="00534D87"/>
    <w:rsid w:val="005356FE"/>
    <w:rsid w:val="00535E0D"/>
    <w:rsid w:val="0053748E"/>
    <w:rsid w:val="00540148"/>
    <w:rsid w:val="005405F3"/>
    <w:rsid w:val="00540E9A"/>
    <w:rsid w:val="005410A2"/>
    <w:rsid w:val="00541579"/>
    <w:rsid w:val="0054355E"/>
    <w:rsid w:val="0054453D"/>
    <w:rsid w:val="00544AC7"/>
    <w:rsid w:val="0054511F"/>
    <w:rsid w:val="005459A8"/>
    <w:rsid w:val="00545FFB"/>
    <w:rsid w:val="00547F82"/>
    <w:rsid w:val="0055353E"/>
    <w:rsid w:val="00553A13"/>
    <w:rsid w:val="00553E85"/>
    <w:rsid w:val="005543F2"/>
    <w:rsid w:val="00554542"/>
    <w:rsid w:val="00555ADF"/>
    <w:rsid w:val="00556BD0"/>
    <w:rsid w:val="00556DAB"/>
    <w:rsid w:val="00557800"/>
    <w:rsid w:val="00557F5C"/>
    <w:rsid w:val="00561239"/>
    <w:rsid w:val="005639F5"/>
    <w:rsid w:val="00564D2C"/>
    <w:rsid w:val="00567DFF"/>
    <w:rsid w:val="00571501"/>
    <w:rsid w:val="00573F77"/>
    <w:rsid w:val="00574D26"/>
    <w:rsid w:val="00581617"/>
    <w:rsid w:val="00581A71"/>
    <w:rsid w:val="00582392"/>
    <w:rsid w:val="00585AB9"/>
    <w:rsid w:val="00586034"/>
    <w:rsid w:val="00587600"/>
    <w:rsid w:val="00587646"/>
    <w:rsid w:val="00590DE6"/>
    <w:rsid w:val="00592535"/>
    <w:rsid w:val="00592AB1"/>
    <w:rsid w:val="005944EC"/>
    <w:rsid w:val="00595CF5"/>
    <w:rsid w:val="005A1729"/>
    <w:rsid w:val="005A1AFB"/>
    <w:rsid w:val="005A31E0"/>
    <w:rsid w:val="005B1647"/>
    <w:rsid w:val="005B37E6"/>
    <w:rsid w:val="005B384F"/>
    <w:rsid w:val="005B57E3"/>
    <w:rsid w:val="005B63E4"/>
    <w:rsid w:val="005B72B7"/>
    <w:rsid w:val="005B773C"/>
    <w:rsid w:val="005B7ED0"/>
    <w:rsid w:val="005C070F"/>
    <w:rsid w:val="005C119A"/>
    <w:rsid w:val="005C13DF"/>
    <w:rsid w:val="005C141E"/>
    <w:rsid w:val="005C1EF1"/>
    <w:rsid w:val="005C2EFE"/>
    <w:rsid w:val="005C319E"/>
    <w:rsid w:val="005C3A8E"/>
    <w:rsid w:val="005C4181"/>
    <w:rsid w:val="005C4D56"/>
    <w:rsid w:val="005C4E8A"/>
    <w:rsid w:val="005C4E8B"/>
    <w:rsid w:val="005C6589"/>
    <w:rsid w:val="005C6621"/>
    <w:rsid w:val="005C75C2"/>
    <w:rsid w:val="005D04E1"/>
    <w:rsid w:val="005D1D1F"/>
    <w:rsid w:val="005D2199"/>
    <w:rsid w:val="005D2414"/>
    <w:rsid w:val="005D24AE"/>
    <w:rsid w:val="005D25BD"/>
    <w:rsid w:val="005D3878"/>
    <w:rsid w:val="005D5ABC"/>
    <w:rsid w:val="005D5DF9"/>
    <w:rsid w:val="005D684D"/>
    <w:rsid w:val="005D6E94"/>
    <w:rsid w:val="005D7617"/>
    <w:rsid w:val="005E0D6F"/>
    <w:rsid w:val="005E1DF3"/>
    <w:rsid w:val="005E2351"/>
    <w:rsid w:val="005E30B1"/>
    <w:rsid w:val="005E4DD9"/>
    <w:rsid w:val="005F11C6"/>
    <w:rsid w:val="005F2063"/>
    <w:rsid w:val="005F298F"/>
    <w:rsid w:val="005F5A86"/>
    <w:rsid w:val="005F70AF"/>
    <w:rsid w:val="0060085F"/>
    <w:rsid w:val="006020DA"/>
    <w:rsid w:val="00602335"/>
    <w:rsid w:val="006053A3"/>
    <w:rsid w:val="00605426"/>
    <w:rsid w:val="00605C98"/>
    <w:rsid w:val="0060620B"/>
    <w:rsid w:val="006071FA"/>
    <w:rsid w:val="00607FAF"/>
    <w:rsid w:val="006106B4"/>
    <w:rsid w:val="00611632"/>
    <w:rsid w:val="00611642"/>
    <w:rsid w:val="0061624C"/>
    <w:rsid w:val="006201B9"/>
    <w:rsid w:val="00622215"/>
    <w:rsid w:val="00622217"/>
    <w:rsid w:val="0062380C"/>
    <w:rsid w:val="00623D72"/>
    <w:rsid w:val="00626BF7"/>
    <w:rsid w:val="0063194A"/>
    <w:rsid w:val="0063312A"/>
    <w:rsid w:val="006341BB"/>
    <w:rsid w:val="0063515A"/>
    <w:rsid w:val="00635917"/>
    <w:rsid w:val="00635C64"/>
    <w:rsid w:val="00635FB1"/>
    <w:rsid w:val="00636061"/>
    <w:rsid w:val="00636E7E"/>
    <w:rsid w:val="006418FE"/>
    <w:rsid w:val="00641BC8"/>
    <w:rsid w:val="0064221F"/>
    <w:rsid w:val="00642F96"/>
    <w:rsid w:val="006434A6"/>
    <w:rsid w:val="00643C5E"/>
    <w:rsid w:val="00645D98"/>
    <w:rsid w:val="00647F73"/>
    <w:rsid w:val="006518E7"/>
    <w:rsid w:val="00652E02"/>
    <w:rsid w:val="00653352"/>
    <w:rsid w:val="00653AC7"/>
    <w:rsid w:val="00653B1F"/>
    <w:rsid w:val="00653CA2"/>
    <w:rsid w:val="00655FD6"/>
    <w:rsid w:val="00656ACB"/>
    <w:rsid w:val="00657EFC"/>
    <w:rsid w:val="006631E6"/>
    <w:rsid w:val="00663E1D"/>
    <w:rsid w:val="0066489F"/>
    <w:rsid w:val="00665A82"/>
    <w:rsid w:val="00670211"/>
    <w:rsid w:val="00670537"/>
    <w:rsid w:val="006712A1"/>
    <w:rsid w:val="0067307F"/>
    <w:rsid w:val="00673EFA"/>
    <w:rsid w:val="00674E67"/>
    <w:rsid w:val="00676465"/>
    <w:rsid w:val="006764E2"/>
    <w:rsid w:val="00676791"/>
    <w:rsid w:val="00677433"/>
    <w:rsid w:val="00681374"/>
    <w:rsid w:val="00681915"/>
    <w:rsid w:val="00681B6F"/>
    <w:rsid w:val="006847FA"/>
    <w:rsid w:val="00685B3F"/>
    <w:rsid w:val="00685B6C"/>
    <w:rsid w:val="00687556"/>
    <w:rsid w:val="00687EB0"/>
    <w:rsid w:val="0069048F"/>
    <w:rsid w:val="0069334B"/>
    <w:rsid w:val="00695150"/>
    <w:rsid w:val="00695DA1"/>
    <w:rsid w:val="00695E6D"/>
    <w:rsid w:val="006A160D"/>
    <w:rsid w:val="006A215E"/>
    <w:rsid w:val="006A492A"/>
    <w:rsid w:val="006A5B5C"/>
    <w:rsid w:val="006A7F55"/>
    <w:rsid w:val="006B006A"/>
    <w:rsid w:val="006B0749"/>
    <w:rsid w:val="006B32A2"/>
    <w:rsid w:val="006B45A1"/>
    <w:rsid w:val="006B4685"/>
    <w:rsid w:val="006B47F5"/>
    <w:rsid w:val="006B6AB1"/>
    <w:rsid w:val="006B766A"/>
    <w:rsid w:val="006C0DDF"/>
    <w:rsid w:val="006C1DEE"/>
    <w:rsid w:val="006C1F05"/>
    <w:rsid w:val="006C1FF4"/>
    <w:rsid w:val="006C2036"/>
    <w:rsid w:val="006C2526"/>
    <w:rsid w:val="006C32A3"/>
    <w:rsid w:val="006C363D"/>
    <w:rsid w:val="006C3B58"/>
    <w:rsid w:val="006C3DF6"/>
    <w:rsid w:val="006C3E56"/>
    <w:rsid w:val="006C5EA6"/>
    <w:rsid w:val="006D2420"/>
    <w:rsid w:val="006D2906"/>
    <w:rsid w:val="006D35FC"/>
    <w:rsid w:val="006D38A8"/>
    <w:rsid w:val="006D76CB"/>
    <w:rsid w:val="006D7EBD"/>
    <w:rsid w:val="006E1054"/>
    <w:rsid w:val="006E181E"/>
    <w:rsid w:val="006E358B"/>
    <w:rsid w:val="006E5D10"/>
    <w:rsid w:val="006F3CF6"/>
    <w:rsid w:val="006F4821"/>
    <w:rsid w:val="006F5C6F"/>
    <w:rsid w:val="006F64FE"/>
    <w:rsid w:val="006F68CD"/>
    <w:rsid w:val="00700359"/>
    <w:rsid w:val="0070205D"/>
    <w:rsid w:val="007027EA"/>
    <w:rsid w:val="00703557"/>
    <w:rsid w:val="00705F33"/>
    <w:rsid w:val="007067C4"/>
    <w:rsid w:val="00706C7F"/>
    <w:rsid w:val="00707114"/>
    <w:rsid w:val="00707170"/>
    <w:rsid w:val="00707FDA"/>
    <w:rsid w:val="007106AD"/>
    <w:rsid w:val="00710F09"/>
    <w:rsid w:val="007112E9"/>
    <w:rsid w:val="00711A46"/>
    <w:rsid w:val="00711EFC"/>
    <w:rsid w:val="0071210A"/>
    <w:rsid w:val="007133D2"/>
    <w:rsid w:val="007154CE"/>
    <w:rsid w:val="00715FAF"/>
    <w:rsid w:val="00716447"/>
    <w:rsid w:val="007167FB"/>
    <w:rsid w:val="00716E08"/>
    <w:rsid w:val="00716E69"/>
    <w:rsid w:val="007205DE"/>
    <w:rsid w:val="00720714"/>
    <w:rsid w:val="007209BB"/>
    <w:rsid w:val="00721BE2"/>
    <w:rsid w:val="0072230D"/>
    <w:rsid w:val="00723061"/>
    <w:rsid w:val="0072327E"/>
    <w:rsid w:val="0072347B"/>
    <w:rsid w:val="00724713"/>
    <w:rsid w:val="00724A27"/>
    <w:rsid w:val="00726B88"/>
    <w:rsid w:val="0072705B"/>
    <w:rsid w:val="00730447"/>
    <w:rsid w:val="007315BA"/>
    <w:rsid w:val="00731903"/>
    <w:rsid w:val="0073242E"/>
    <w:rsid w:val="00732F17"/>
    <w:rsid w:val="007347D7"/>
    <w:rsid w:val="00735E1C"/>
    <w:rsid w:val="00737764"/>
    <w:rsid w:val="0074084C"/>
    <w:rsid w:val="007417F4"/>
    <w:rsid w:val="007419D8"/>
    <w:rsid w:val="00742356"/>
    <w:rsid w:val="007428AC"/>
    <w:rsid w:val="00743C89"/>
    <w:rsid w:val="00743D90"/>
    <w:rsid w:val="00744210"/>
    <w:rsid w:val="007460B5"/>
    <w:rsid w:val="0074735E"/>
    <w:rsid w:val="00747769"/>
    <w:rsid w:val="00747D87"/>
    <w:rsid w:val="007505DB"/>
    <w:rsid w:val="0075117F"/>
    <w:rsid w:val="00752483"/>
    <w:rsid w:val="00754B3D"/>
    <w:rsid w:val="00754BD8"/>
    <w:rsid w:val="007559A7"/>
    <w:rsid w:val="00755C4E"/>
    <w:rsid w:val="00757886"/>
    <w:rsid w:val="00757918"/>
    <w:rsid w:val="00757DA4"/>
    <w:rsid w:val="00761420"/>
    <w:rsid w:val="00764DC2"/>
    <w:rsid w:val="0076501B"/>
    <w:rsid w:val="007667B5"/>
    <w:rsid w:val="007725E9"/>
    <w:rsid w:val="00773B30"/>
    <w:rsid w:val="00774904"/>
    <w:rsid w:val="00776A40"/>
    <w:rsid w:val="00776B74"/>
    <w:rsid w:val="00780729"/>
    <w:rsid w:val="00780EAD"/>
    <w:rsid w:val="007819F1"/>
    <w:rsid w:val="007826B9"/>
    <w:rsid w:val="00784714"/>
    <w:rsid w:val="00786A36"/>
    <w:rsid w:val="00787152"/>
    <w:rsid w:val="00792948"/>
    <w:rsid w:val="00795859"/>
    <w:rsid w:val="007964AE"/>
    <w:rsid w:val="007A0966"/>
    <w:rsid w:val="007A22B8"/>
    <w:rsid w:val="007A29D9"/>
    <w:rsid w:val="007A59B7"/>
    <w:rsid w:val="007A62A9"/>
    <w:rsid w:val="007A721A"/>
    <w:rsid w:val="007A7B71"/>
    <w:rsid w:val="007B10DE"/>
    <w:rsid w:val="007B1E4B"/>
    <w:rsid w:val="007B2B60"/>
    <w:rsid w:val="007B2E0E"/>
    <w:rsid w:val="007B37A2"/>
    <w:rsid w:val="007B3837"/>
    <w:rsid w:val="007B4283"/>
    <w:rsid w:val="007B48AC"/>
    <w:rsid w:val="007B5039"/>
    <w:rsid w:val="007B545B"/>
    <w:rsid w:val="007B782D"/>
    <w:rsid w:val="007C0069"/>
    <w:rsid w:val="007C07B0"/>
    <w:rsid w:val="007C10E8"/>
    <w:rsid w:val="007C148B"/>
    <w:rsid w:val="007C482F"/>
    <w:rsid w:val="007C4D3E"/>
    <w:rsid w:val="007C7C79"/>
    <w:rsid w:val="007D038D"/>
    <w:rsid w:val="007D0A58"/>
    <w:rsid w:val="007D0D86"/>
    <w:rsid w:val="007D1374"/>
    <w:rsid w:val="007D18CE"/>
    <w:rsid w:val="007D2530"/>
    <w:rsid w:val="007D75F7"/>
    <w:rsid w:val="007D7FE9"/>
    <w:rsid w:val="007E1064"/>
    <w:rsid w:val="007E1357"/>
    <w:rsid w:val="007E2C89"/>
    <w:rsid w:val="007E307C"/>
    <w:rsid w:val="007E35D2"/>
    <w:rsid w:val="007E5342"/>
    <w:rsid w:val="007E607B"/>
    <w:rsid w:val="007E65F5"/>
    <w:rsid w:val="007E7348"/>
    <w:rsid w:val="007E7790"/>
    <w:rsid w:val="007F0CB9"/>
    <w:rsid w:val="007F2506"/>
    <w:rsid w:val="007F26CD"/>
    <w:rsid w:val="007F43C0"/>
    <w:rsid w:val="007F60DD"/>
    <w:rsid w:val="007F69CF"/>
    <w:rsid w:val="00800FAC"/>
    <w:rsid w:val="00801068"/>
    <w:rsid w:val="00801C5A"/>
    <w:rsid w:val="00802E6F"/>
    <w:rsid w:val="00803F0D"/>
    <w:rsid w:val="0080444F"/>
    <w:rsid w:val="00804841"/>
    <w:rsid w:val="00804F34"/>
    <w:rsid w:val="0080586A"/>
    <w:rsid w:val="00805C77"/>
    <w:rsid w:val="0080611A"/>
    <w:rsid w:val="00806C93"/>
    <w:rsid w:val="00810267"/>
    <w:rsid w:val="00810FD0"/>
    <w:rsid w:val="00812319"/>
    <w:rsid w:val="0081284A"/>
    <w:rsid w:val="00812E1A"/>
    <w:rsid w:val="008135FA"/>
    <w:rsid w:val="00813D2D"/>
    <w:rsid w:val="0081446E"/>
    <w:rsid w:val="008157F2"/>
    <w:rsid w:val="008164C8"/>
    <w:rsid w:val="00817119"/>
    <w:rsid w:val="00820F54"/>
    <w:rsid w:val="0082158D"/>
    <w:rsid w:val="00821EF3"/>
    <w:rsid w:val="008225E6"/>
    <w:rsid w:val="00831315"/>
    <w:rsid w:val="0083167A"/>
    <w:rsid w:val="008328D1"/>
    <w:rsid w:val="00832FB7"/>
    <w:rsid w:val="00834464"/>
    <w:rsid w:val="008345CC"/>
    <w:rsid w:val="00835C42"/>
    <w:rsid w:val="0083760C"/>
    <w:rsid w:val="00837897"/>
    <w:rsid w:val="00837932"/>
    <w:rsid w:val="0084070A"/>
    <w:rsid w:val="00841546"/>
    <w:rsid w:val="008416AB"/>
    <w:rsid w:val="008424B7"/>
    <w:rsid w:val="00844AC4"/>
    <w:rsid w:val="0084571C"/>
    <w:rsid w:val="00846BD8"/>
    <w:rsid w:val="00846F68"/>
    <w:rsid w:val="0085100F"/>
    <w:rsid w:val="00855C65"/>
    <w:rsid w:val="00855E11"/>
    <w:rsid w:val="00861786"/>
    <w:rsid w:val="00863FB5"/>
    <w:rsid w:val="00865BF4"/>
    <w:rsid w:val="00866E7F"/>
    <w:rsid w:val="00867BEB"/>
    <w:rsid w:val="00872855"/>
    <w:rsid w:val="00872A89"/>
    <w:rsid w:val="00872AE1"/>
    <w:rsid w:val="00872D02"/>
    <w:rsid w:val="00873999"/>
    <w:rsid w:val="00876844"/>
    <w:rsid w:val="00876BB5"/>
    <w:rsid w:val="0088087F"/>
    <w:rsid w:val="00880914"/>
    <w:rsid w:val="008833F8"/>
    <w:rsid w:val="00883BB0"/>
    <w:rsid w:val="00883CA2"/>
    <w:rsid w:val="00884B77"/>
    <w:rsid w:val="00886C39"/>
    <w:rsid w:val="00886F86"/>
    <w:rsid w:val="0088729F"/>
    <w:rsid w:val="0088764B"/>
    <w:rsid w:val="008876B9"/>
    <w:rsid w:val="00890C7A"/>
    <w:rsid w:val="00890CB9"/>
    <w:rsid w:val="008914F6"/>
    <w:rsid w:val="008916AE"/>
    <w:rsid w:val="00891E24"/>
    <w:rsid w:val="00892BD0"/>
    <w:rsid w:val="00893810"/>
    <w:rsid w:val="00893D13"/>
    <w:rsid w:val="0089425A"/>
    <w:rsid w:val="00894BBD"/>
    <w:rsid w:val="00895E2C"/>
    <w:rsid w:val="008973AC"/>
    <w:rsid w:val="008A0439"/>
    <w:rsid w:val="008A0F90"/>
    <w:rsid w:val="008A1EE3"/>
    <w:rsid w:val="008A2F2A"/>
    <w:rsid w:val="008A34A6"/>
    <w:rsid w:val="008A3B9A"/>
    <w:rsid w:val="008A4308"/>
    <w:rsid w:val="008A4CDC"/>
    <w:rsid w:val="008A63DB"/>
    <w:rsid w:val="008A69CD"/>
    <w:rsid w:val="008A7029"/>
    <w:rsid w:val="008A7058"/>
    <w:rsid w:val="008A7CA5"/>
    <w:rsid w:val="008A7E4D"/>
    <w:rsid w:val="008B1E7B"/>
    <w:rsid w:val="008B3960"/>
    <w:rsid w:val="008B435E"/>
    <w:rsid w:val="008B45FD"/>
    <w:rsid w:val="008B4882"/>
    <w:rsid w:val="008B4A3E"/>
    <w:rsid w:val="008B52F5"/>
    <w:rsid w:val="008B63BB"/>
    <w:rsid w:val="008B7005"/>
    <w:rsid w:val="008C0CCA"/>
    <w:rsid w:val="008C1748"/>
    <w:rsid w:val="008C19EF"/>
    <w:rsid w:val="008C2B18"/>
    <w:rsid w:val="008D2859"/>
    <w:rsid w:val="008D36B7"/>
    <w:rsid w:val="008D4679"/>
    <w:rsid w:val="008D4972"/>
    <w:rsid w:val="008D517C"/>
    <w:rsid w:val="008D51D1"/>
    <w:rsid w:val="008D548A"/>
    <w:rsid w:val="008D5EDD"/>
    <w:rsid w:val="008D656F"/>
    <w:rsid w:val="008D7602"/>
    <w:rsid w:val="008E0E0B"/>
    <w:rsid w:val="008E127F"/>
    <w:rsid w:val="008E5BBE"/>
    <w:rsid w:val="008F0409"/>
    <w:rsid w:val="008F17C8"/>
    <w:rsid w:val="008F35CB"/>
    <w:rsid w:val="008F50B1"/>
    <w:rsid w:val="008F6367"/>
    <w:rsid w:val="008F6711"/>
    <w:rsid w:val="008F744D"/>
    <w:rsid w:val="008F7D11"/>
    <w:rsid w:val="00900D1E"/>
    <w:rsid w:val="00900F20"/>
    <w:rsid w:val="0090133C"/>
    <w:rsid w:val="00902BFB"/>
    <w:rsid w:val="009030D1"/>
    <w:rsid w:val="00903975"/>
    <w:rsid w:val="009058E0"/>
    <w:rsid w:val="00905EBF"/>
    <w:rsid w:val="00906585"/>
    <w:rsid w:val="00910642"/>
    <w:rsid w:val="00910A9B"/>
    <w:rsid w:val="00910C12"/>
    <w:rsid w:val="00910CEA"/>
    <w:rsid w:val="0091305E"/>
    <w:rsid w:val="0091470B"/>
    <w:rsid w:val="00920E39"/>
    <w:rsid w:val="009226F0"/>
    <w:rsid w:val="009229F6"/>
    <w:rsid w:val="00922D02"/>
    <w:rsid w:val="009244D0"/>
    <w:rsid w:val="009252DC"/>
    <w:rsid w:val="00925A81"/>
    <w:rsid w:val="00930D78"/>
    <w:rsid w:val="009315E4"/>
    <w:rsid w:val="00932AFE"/>
    <w:rsid w:val="00932D4C"/>
    <w:rsid w:val="00935580"/>
    <w:rsid w:val="00935B03"/>
    <w:rsid w:val="0093647E"/>
    <w:rsid w:val="00940091"/>
    <w:rsid w:val="00940276"/>
    <w:rsid w:val="00941BB3"/>
    <w:rsid w:val="009429B9"/>
    <w:rsid w:val="00943273"/>
    <w:rsid w:val="009466BF"/>
    <w:rsid w:val="00947045"/>
    <w:rsid w:val="00947ADF"/>
    <w:rsid w:val="00947D77"/>
    <w:rsid w:val="009510A5"/>
    <w:rsid w:val="009515C2"/>
    <w:rsid w:val="00952C2E"/>
    <w:rsid w:val="009538C4"/>
    <w:rsid w:val="00953C2E"/>
    <w:rsid w:val="00953D95"/>
    <w:rsid w:val="009546C2"/>
    <w:rsid w:val="00956B75"/>
    <w:rsid w:val="00957D9E"/>
    <w:rsid w:val="00961ADD"/>
    <w:rsid w:val="00961CA4"/>
    <w:rsid w:val="00961D5D"/>
    <w:rsid w:val="00962275"/>
    <w:rsid w:val="00963612"/>
    <w:rsid w:val="0096529F"/>
    <w:rsid w:val="0097071C"/>
    <w:rsid w:val="00972915"/>
    <w:rsid w:val="00972B72"/>
    <w:rsid w:val="00973C55"/>
    <w:rsid w:val="00973DE6"/>
    <w:rsid w:val="009743D5"/>
    <w:rsid w:val="009745F7"/>
    <w:rsid w:val="009747C5"/>
    <w:rsid w:val="009760CD"/>
    <w:rsid w:val="0097621D"/>
    <w:rsid w:val="009764F2"/>
    <w:rsid w:val="0097768F"/>
    <w:rsid w:val="009825FE"/>
    <w:rsid w:val="00982FE8"/>
    <w:rsid w:val="00983C8C"/>
    <w:rsid w:val="00983DCA"/>
    <w:rsid w:val="00984747"/>
    <w:rsid w:val="009869AF"/>
    <w:rsid w:val="00990975"/>
    <w:rsid w:val="009910B1"/>
    <w:rsid w:val="00993211"/>
    <w:rsid w:val="00993CC2"/>
    <w:rsid w:val="00994058"/>
    <w:rsid w:val="009A0434"/>
    <w:rsid w:val="009A4485"/>
    <w:rsid w:val="009A4F18"/>
    <w:rsid w:val="009A64D7"/>
    <w:rsid w:val="009A680A"/>
    <w:rsid w:val="009A6C7F"/>
    <w:rsid w:val="009A74D8"/>
    <w:rsid w:val="009B0F5E"/>
    <w:rsid w:val="009B1C03"/>
    <w:rsid w:val="009B1F2D"/>
    <w:rsid w:val="009B35D6"/>
    <w:rsid w:val="009B665C"/>
    <w:rsid w:val="009B7BFC"/>
    <w:rsid w:val="009C08B0"/>
    <w:rsid w:val="009C0ADE"/>
    <w:rsid w:val="009C2A78"/>
    <w:rsid w:val="009C3035"/>
    <w:rsid w:val="009C3166"/>
    <w:rsid w:val="009C3D1E"/>
    <w:rsid w:val="009C414E"/>
    <w:rsid w:val="009C4A51"/>
    <w:rsid w:val="009C4CAB"/>
    <w:rsid w:val="009C4DEE"/>
    <w:rsid w:val="009C59DC"/>
    <w:rsid w:val="009C65A6"/>
    <w:rsid w:val="009C69ED"/>
    <w:rsid w:val="009C6F53"/>
    <w:rsid w:val="009D036A"/>
    <w:rsid w:val="009D1430"/>
    <w:rsid w:val="009D2086"/>
    <w:rsid w:val="009D3EC1"/>
    <w:rsid w:val="009D3EE1"/>
    <w:rsid w:val="009D5405"/>
    <w:rsid w:val="009D5A5B"/>
    <w:rsid w:val="009D703C"/>
    <w:rsid w:val="009E109E"/>
    <w:rsid w:val="009E22C4"/>
    <w:rsid w:val="009E26C0"/>
    <w:rsid w:val="009F1D5A"/>
    <w:rsid w:val="009F221B"/>
    <w:rsid w:val="009F4B65"/>
    <w:rsid w:val="00A00491"/>
    <w:rsid w:val="00A01E09"/>
    <w:rsid w:val="00A022EC"/>
    <w:rsid w:val="00A035C2"/>
    <w:rsid w:val="00A045AC"/>
    <w:rsid w:val="00A05C45"/>
    <w:rsid w:val="00A06C8A"/>
    <w:rsid w:val="00A07F90"/>
    <w:rsid w:val="00A10337"/>
    <w:rsid w:val="00A1163D"/>
    <w:rsid w:val="00A11BF1"/>
    <w:rsid w:val="00A12087"/>
    <w:rsid w:val="00A125AB"/>
    <w:rsid w:val="00A1314B"/>
    <w:rsid w:val="00A1766E"/>
    <w:rsid w:val="00A17CE4"/>
    <w:rsid w:val="00A20CCF"/>
    <w:rsid w:val="00A22E32"/>
    <w:rsid w:val="00A24697"/>
    <w:rsid w:val="00A2508E"/>
    <w:rsid w:val="00A2768D"/>
    <w:rsid w:val="00A30A25"/>
    <w:rsid w:val="00A34555"/>
    <w:rsid w:val="00A34A53"/>
    <w:rsid w:val="00A356A7"/>
    <w:rsid w:val="00A36056"/>
    <w:rsid w:val="00A40169"/>
    <w:rsid w:val="00A43599"/>
    <w:rsid w:val="00A4379C"/>
    <w:rsid w:val="00A463F3"/>
    <w:rsid w:val="00A46765"/>
    <w:rsid w:val="00A47031"/>
    <w:rsid w:val="00A47968"/>
    <w:rsid w:val="00A50116"/>
    <w:rsid w:val="00A50B1A"/>
    <w:rsid w:val="00A50D19"/>
    <w:rsid w:val="00A514ED"/>
    <w:rsid w:val="00A51F8E"/>
    <w:rsid w:val="00A530BB"/>
    <w:rsid w:val="00A5332F"/>
    <w:rsid w:val="00A53F24"/>
    <w:rsid w:val="00A55996"/>
    <w:rsid w:val="00A577A5"/>
    <w:rsid w:val="00A6055A"/>
    <w:rsid w:val="00A608FC"/>
    <w:rsid w:val="00A60DE3"/>
    <w:rsid w:val="00A62318"/>
    <w:rsid w:val="00A63D72"/>
    <w:rsid w:val="00A66148"/>
    <w:rsid w:val="00A6726B"/>
    <w:rsid w:val="00A672E3"/>
    <w:rsid w:val="00A70113"/>
    <w:rsid w:val="00A70DC5"/>
    <w:rsid w:val="00A7128F"/>
    <w:rsid w:val="00A7233B"/>
    <w:rsid w:val="00A738DA"/>
    <w:rsid w:val="00A74734"/>
    <w:rsid w:val="00A757E2"/>
    <w:rsid w:val="00A76380"/>
    <w:rsid w:val="00A76A4E"/>
    <w:rsid w:val="00A77892"/>
    <w:rsid w:val="00A803E3"/>
    <w:rsid w:val="00A8179B"/>
    <w:rsid w:val="00A8252B"/>
    <w:rsid w:val="00A836DB"/>
    <w:rsid w:val="00A8443E"/>
    <w:rsid w:val="00A9019B"/>
    <w:rsid w:val="00A90A6A"/>
    <w:rsid w:val="00A91F41"/>
    <w:rsid w:val="00A92340"/>
    <w:rsid w:val="00A92A52"/>
    <w:rsid w:val="00A92A7F"/>
    <w:rsid w:val="00A92CC6"/>
    <w:rsid w:val="00A93991"/>
    <w:rsid w:val="00A9471D"/>
    <w:rsid w:val="00A94F09"/>
    <w:rsid w:val="00A95982"/>
    <w:rsid w:val="00A965FB"/>
    <w:rsid w:val="00A96ED3"/>
    <w:rsid w:val="00AA0C46"/>
    <w:rsid w:val="00AA1515"/>
    <w:rsid w:val="00AA16E8"/>
    <w:rsid w:val="00AA27C6"/>
    <w:rsid w:val="00AA2871"/>
    <w:rsid w:val="00AA329E"/>
    <w:rsid w:val="00AA3EEB"/>
    <w:rsid w:val="00AA5334"/>
    <w:rsid w:val="00AA7509"/>
    <w:rsid w:val="00AA7FF4"/>
    <w:rsid w:val="00AB0669"/>
    <w:rsid w:val="00AB16E7"/>
    <w:rsid w:val="00AB204F"/>
    <w:rsid w:val="00AB263D"/>
    <w:rsid w:val="00AB27A4"/>
    <w:rsid w:val="00AB3ECE"/>
    <w:rsid w:val="00AB557E"/>
    <w:rsid w:val="00AC0AF0"/>
    <w:rsid w:val="00AC3044"/>
    <w:rsid w:val="00AC530F"/>
    <w:rsid w:val="00AC571C"/>
    <w:rsid w:val="00AC5A6D"/>
    <w:rsid w:val="00AC5E1D"/>
    <w:rsid w:val="00AC7361"/>
    <w:rsid w:val="00AD156B"/>
    <w:rsid w:val="00AD1FD5"/>
    <w:rsid w:val="00AD2100"/>
    <w:rsid w:val="00AD3E11"/>
    <w:rsid w:val="00AD6FA7"/>
    <w:rsid w:val="00AD70B4"/>
    <w:rsid w:val="00AE06F2"/>
    <w:rsid w:val="00AE1092"/>
    <w:rsid w:val="00AE2A52"/>
    <w:rsid w:val="00AE3257"/>
    <w:rsid w:val="00AE3A4E"/>
    <w:rsid w:val="00AE3E4B"/>
    <w:rsid w:val="00AE7062"/>
    <w:rsid w:val="00AE71A1"/>
    <w:rsid w:val="00AE7333"/>
    <w:rsid w:val="00AF20B6"/>
    <w:rsid w:val="00AF2182"/>
    <w:rsid w:val="00AF2589"/>
    <w:rsid w:val="00AF258D"/>
    <w:rsid w:val="00AF3324"/>
    <w:rsid w:val="00AF49BE"/>
    <w:rsid w:val="00AF7C51"/>
    <w:rsid w:val="00B01139"/>
    <w:rsid w:val="00B03122"/>
    <w:rsid w:val="00B03243"/>
    <w:rsid w:val="00B04A8F"/>
    <w:rsid w:val="00B05756"/>
    <w:rsid w:val="00B06BF4"/>
    <w:rsid w:val="00B06FD7"/>
    <w:rsid w:val="00B1016D"/>
    <w:rsid w:val="00B11B67"/>
    <w:rsid w:val="00B12F81"/>
    <w:rsid w:val="00B140DF"/>
    <w:rsid w:val="00B163BF"/>
    <w:rsid w:val="00B16D0B"/>
    <w:rsid w:val="00B2094E"/>
    <w:rsid w:val="00B23AD6"/>
    <w:rsid w:val="00B25C18"/>
    <w:rsid w:val="00B26587"/>
    <w:rsid w:val="00B26B1B"/>
    <w:rsid w:val="00B30202"/>
    <w:rsid w:val="00B32C4C"/>
    <w:rsid w:val="00B333BF"/>
    <w:rsid w:val="00B350C6"/>
    <w:rsid w:val="00B36E3B"/>
    <w:rsid w:val="00B3767D"/>
    <w:rsid w:val="00B377CC"/>
    <w:rsid w:val="00B42F76"/>
    <w:rsid w:val="00B437FF"/>
    <w:rsid w:val="00B45160"/>
    <w:rsid w:val="00B519A7"/>
    <w:rsid w:val="00B52C17"/>
    <w:rsid w:val="00B531D7"/>
    <w:rsid w:val="00B553D7"/>
    <w:rsid w:val="00B567D5"/>
    <w:rsid w:val="00B56D0A"/>
    <w:rsid w:val="00B60388"/>
    <w:rsid w:val="00B61B65"/>
    <w:rsid w:val="00B63C26"/>
    <w:rsid w:val="00B64581"/>
    <w:rsid w:val="00B659A0"/>
    <w:rsid w:val="00B65FEF"/>
    <w:rsid w:val="00B67DBC"/>
    <w:rsid w:val="00B7013E"/>
    <w:rsid w:val="00B701D2"/>
    <w:rsid w:val="00B70A0F"/>
    <w:rsid w:val="00B72170"/>
    <w:rsid w:val="00B72540"/>
    <w:rsid w:val="00B7289A"/>
    <w:rsid w:val="00B73075"/>
    <w:rsid w:val="00B7546D"/>
    <w:rsid w:val="00B757A3"/>
    <w:rsid w:val="00B76F29"/>
    <w:rsid w:val="00B813D2"/>
    <w:rsid w:val="00B8313B"/>
    <w:rsid w:val="00B8364B"/>
    <w:rsid w:val="00B85539"/>
    <w:rsid w:val="00B86389"/>
    <w:rsid w:val="00B87C84"/>
    <w:rsid w:val="00B90819"/>
    <w:rsid w:val="00B90933"/>
    <w:rsid w:val="00B92358"/>
    <w:rsid w:val="00B94146"/>
    <w:rsid w:val="00B94BE6"/>
    <w:rsid w:val="00BA113C"/>
    <w:rsid w:val="00BA303A"/>
    <w:rsid w:val="00BA44DB"/>
    <w:rsid w:val="00BB2757"/>
    <w:rsid w:val="00BB2ECD"/>
    <w:rsid w:val="00BB3B60"/>
    <w:rsid w:val="00BB7DCD"/>
    <w:rsid w:val="00BC0350"/>
    <w:rsid w:val="00BC10E3"/>
    <w:rsid w:val="00BC1C73"/>
    <w:rsid w:val="00BC26C5"/>
    <w:rsid w:val="00BC2DFC"/>
    <w:rsid w:val="00BC5135"/>
    <w:rsid w:val="00BC66A4"/>
    <w:rsid w:val="00BC676E"/>
    <w:rsid w:val="00BD07FA"/>
    <w:rsid w:val="00BD180A"/>
    <w:rsid w:val="00BD1FC0"/>
    <w:rsid w:val="00BD278C"/>
    <w:rsid w:val="00BD5E62"/>
    <w:rsid w:val="00BD7504"/>
    <w:rsid w:val="00BE0B66"/>
    <w:rsid w:val="00BE1F6B"/>
    <w:rsid w:val="00BE2016"/>
    <w:rsid w:val="00BE20B1"/>
    <w:rsid w:val="00BE4274"/>
    <w:rsid w:val="00BE6543"/>
    <w:rsid w:val="00BF0117"/>
    <w:rsid w:val="00BF261E"/>
    <w:rsid w:val="00BF2CA7"/>
    <w:rsid w:val="00BF5B61"/>
    <w:rsid w:val="00BF66B4"/>
    <w:rsid w:val="00BF6CFB"/>
    <w:rsid w:val="00BF6F7F"/>
    <w:rsid w:val="00C00092"/>
    <w:rsid w:val="00C01028"/>
    <w:rsid w:val="00C026D7"/>
    <w:rsid w:val="00C04302"/>
    <w:rsid w:val="00C0441B"/>
    <w:rsid w:val="00C071E2"/>
    <w:rsid w:val="00C10711"/>
    <w:rsid w:val="00C1094C"/>
    <w:rsid w:val="00C11FA1"/>
    <w:rsid w:val="00C1227A"/>
    <w:rsid w:val="00C137FA"/>
    <w:rsid w:val="00C13982"/>
    <w:rsid w:val="00C15087"/>
    <w:rsid w:val="00C16831"/>
    <w:rsid w:val="00C170C3"/>
    <w:rsid w:val="00C17B8D"/>
    <w:rsid w:val="00C231C4"/>
    <w:rsid w:val="00C23337"/>
    <w:rsid w:val="00C238B4"/>
    <w:rsid w:val="00C2578A"/>
    <w:rsid w:val="00C25C8D"/>
    <w:rsid w:val="00C27FCF"/>
    <w:rsid w:val="00C31B2E"/>
    <w:rsid w:val="00C331BB"/>
    <w:rsid w:val="00C3454B"/>
    <w:rsid w:val="00C35330"/>
    <w:rsid w:val="00C36661"/>
    <w:rsid w:val="00C37941"/>
    <w:rsid w:val="00C401CD"/>
    <w:rsid w:val="00C40E80"/>
    <w:rsid w:val="00C40FD0"/>
    <w:rsid w:val="00C4127E"/>
    <w:rsid w:val="00C447EE"/>
    <w:rsid w:val="00C46BB8"/>
    <w:rsid w:val="00C46D7A"/>
    <w:rsid w:val="00C52D44"/>
    <w:rsid w:val="00C55ADF"/>
    <w:rsid w:val="00C566A2"/>
    <w:rsid w:val="00C620F2"/>
    <w:rsid w:val="00C62ACB"/>
    <w:rsid w:val="00C62E45"/>
    <w:rsid w:val="00C64454"/>
    <w:rsid w:val="00C6530B"/>
    <w:rsid w:val="00C7020B"/>
    <w:rsid w:val="00C70760"/>
    <w:rsid w:val="00C738DA"/>
    <w:rsid w:val="00C743EB"/>
    <w:rsid w:val="00C747A6"/>
    <w:rsid w:val="00C75CAB"/>
    <w:rsid w:val="00C77F3F"/>
    <w:rsid w:val="00C811F3"/>
    <w:rsid w:val="00C828E2"/>
    <w:rsid w:val="00C832D0"/>
    <w:rsid w:val="00C83947"/>
    <w:rsid w:val="00C86088"/>
    <w:rsid w:val="00C921C3"/>
    <w:rsid w:val="00C940E9"/>
    <w:rsid w:val="00C94740"/>
    <w:rsid w:val="00C96687"/>
    <w:rsid w:val="00C967F7"/>
    <w:rsid w:val="00C967FE"/>
    <w:rsid w:val="00CA1584"/>
    <w:rsid w:val="00CA5A27"/>
    <w:rsid w:val="00CA6EC8"/>
    <w:rsid w:val="00CA71E2"/>
    <w:rsid w:val="00CA7244"/>
    <w:rsid w:val="00CB103A"/>
    <w:rsid w:val="00CB1666"/>
    <w:rsid w:val="00CB2058"/>
    <w:rsid w:val="00CB2CE0"/>
    <w:rsid w:val="00CB3A25"/>
    <w:rsid w:val="00CB409F"/>
    <w:rsid w:val="00CB4A76"/>
    <w:rsid w:val="00CB69B8"/>
    <w:rsid w:val="00CB7206"/>
    <w:rsid w:val="00CB7458"/>
    <w:rsid w:val="00CC36AA"/>
    <w:rsid w:val="00CC517F"/>
    <w:rsid w:val="00CC6067"/>
    <w:rsid w:val="00CC6439"/>
    <w:rsid w:val="00CC6CC5"/>
    <w:rsid w:val="00CC6FEC"/>
    <w:rsid w:val="00CC7190"/>
    <w:rsid w:val="00CD20A3"/>
    <w:rsid w:val="00CD20FE"/>
    <w:rsid w:val="00CD32A8"/>
    <w:rsid w:val="00CD6E14"/>
    <w:rsid w:val="00CD7316"/>
    <w:rsid w:val="00CD76B1"/>
    <w:rsid w:val="00CE0091"/>
    <w:rsid w:val="00CE12CB"/>
    <w:rsid w:val="00CE16FD"/>
    <w:rsid w:val="00CE20F2"/>
    <w:rsid w:val="00CE3396"/>
    <w:rsid w:val="00CE3D12"/>
    <w:rsid w:val="00CE58A2"/>
    <w:rsid w:val="00CE72E4"/>
    <w:rsid w:val="00CF0320"/>
    <w:rsid w:val="00CF1223"/>
    <w:rsid w:val="00CF2C8B"/>
    <w:rsid w:val="00CF7437"/>
    <w:rsid w:val="00CF7DEC"/>
    <w:rsid w:val="00D003EF"/>
    <w:rsid w:val="00D01924"/>
    <w:rsid w:val="00D02C7F"/>
    <w:rsid w:val="00D02FBF"/>
    <w:rsid w:val="00D0394B"/>
    <w:rsid w:val="00D041C8"/>
    <w:rsid w:val="00D04C3D"/>
    <w:rsid w:val="00D04C77"/>
    <w:rsid w:val="00D050A3"/>
    <w:rsid w:val="00D05DE4"/>
    <w:rsid w:val="00D068B9"/>
    <w:rsid w:val="00D0748F"/>
    <w:rsid w:val="00D1008C"/>
    <w:rsid w:val="00D10BDC"/>
    <w:rsid w:val="00D10FC8"/>
    <w:rsid w:val="00D11174"/>
    <w:rsid w:val="00D12058"/>
    <w:rsid w:val="00D12E8C"/>
    <w:rsid w:val="00D1317F"/>
    <w:rsid w:val="00D14200"/>
    <w:rsid w:val="00D15375"/>
    <w:rsid w:val="00D15557"/>
    <w:rsid w:val="00D203F3"/>
    <w:rsid w:val="00D22491"/>
    <w:rsid w:val="00D2598A"/>
    <w:rsid w:val="00D26017"/>
    <w:rsid w:val="00D2703E"/>
    <w:rsid w:val="00D27690"/>
    <w:rsid w:val="00D332A2"/>
    <w:rsid w:val="00D3529C"/>
    <w:rsid w:val="00D35683"/>
    <w:rsid w:val="00D3583F"/>
    <w:rsid w:val="00D3688F"/>
    <w:rsid w:val="00D370D7"/>
    <w:rsid w:val="00D373C8"/>
    <w:rsid w:val="00D403B6"/>
    <w:rsid w:val="00D411E3"/>
    <w:rsid w:val="00D425BA"/>
    <w:rsid w:val="00D4638F"/>
    <w:rsid w:val="00D5186E"/>
    <w:rsid w:val="00D51B7A"/>
    <w:rsid w:val="00D529AA"/>
    <w:rsid w:val="00D53838"/>
    <w:rsid w:val="00D544AA"/>
    <w:rsid w:val="00D545D0"/>
    <w:rsid w:val="00D54ED5"/>
    <w:rsid w:val="00D557B8"/>
    <w:rsid w:val="00D558EB"/>
    <w:rsid w:val="00D56D61"/>
    <w:rsid w:val="00D57788"/>
    <w:rsid w:val="00D61443"/>
    <w:rsid w:val="00D62156"/>
    <w:rsid w:val="00D63491"/>
    <w:rsid w:val="00D64B35"/>
    <w:rsid w:val="00D64F4C"/>
    <w:rsid w:val="00D66F69"/>
    <w:rsid w:val="00D70E04"/>
    <w:rsid w:val="00D71BFC"/>
    <w:rsid w:val="00D71FED"/>
    <w:rsid w:val="00D72476"/>
    <w:rsid w:val="00D74849"/>
    <w:rsid w:val="00D770AF"/>
    <w:rsid w:val="00D80A25"/>
    <w:rsid w:val="00D83DB7"/>
    <w:rsid w:val="00D85661"/>
    <w:rsid w:val="00D91F11"/>
    <w:rsid w:val="00D931B3"/>
    <w:rsid w:val="00D95455"/>
    <w:rsid w:val="00D9601F"/>
    <w:rsid w:val="00D96347"/>
    <w:rsid w:val="00D969DD"/>
    <w:rsid w:val="00D96F18"/>
    <w:rsid w:val="00DA1FC5"/>
    <w:rsid w:val="00DA2E62"/>
    <w:rsid w:val="00DA3123"/>
    <w:rsid w:val="00DA4F00"/>
    <w:rsid w:val="00DA5E2A"/>
    <w:rsid w:val="00DA5EBE"/>
    <w:rsid w:val="00DA7505"/>
    <w:rsid w:val="00DB268C"/>
    <w:rsid w:val="00DB2D54"/>
    <w:rsid w:val="00DB339E"/>
    <w:rsid w:val="00DB3683"/>
    <w:rsid w:val="00DB3ED4"/>
    <w:rsid w:val="00DB6705"/>
    <w:rsid w:val="00DC0697"/>
    <w:rsid w:val="00DC179F"/>
    <w:rsid w:val="00DC353E"/>
    <w:rsid w:val="00DC540C"/>
    <w:rsid w:val="00DC5BD9"/>
    <w:rsid w:val="00DC63A2"/>
    <w:rsid w:val="00DC6997"/>
    <w:rsid w:val="00DC6C55"/>
    <w:rsid w:val="00DC772B"/>
    <w:rsid w:val="00DD1AD6"/>
    <w:rsid w:val="00DD6F52"/>
    <w:rsid w:val="00DE0244"/>
    <w:rsid w:val="00DE131F"/>
    <w:rsid w:val="00DE1342"/>
    <w:rsid w:val="00DE156C"/>
    <w:rsid w:val="00DE17DF"/>
    <w:rsid w:val="00DE2233"/>
    <w:rsid w:val="00DE3453"/>
    <w:rsid w:val="00DE4687"/>
    <w:rsid w:val="00DE7278"/>
    <w:rsid w:val="00DF042E"/>
    <w:rsid w:val="00DF0689"/>
    <w:rsid w:val="00DF080A"/>
    <w:rsid w:val="00DF3394"/>
    <w:rsid w:val="00DF39CB"/>
    <w:rsid w:val="00DF4153"/>
    <w:rsid w:val="00DF66B1"/>
    <w:rsid w:val="00DF7F21"/>
    <w:rsid w:val="00E00C3C"/>
    <w:rsid w:val="00E015AC"/>
    <w:rsid w:val="00E02566"/>
    <w:rsid w:val="00E03B8A"/>
    <w:rsid w:val="00E054A0"/>
    <w:rsid w:val="00E10137"/>
    <w:rsid w:val="00E11857"/>
    <w:rsid w:val="00E130AC"/>
    <w:rsid w:val="00E14070"/>
    <w:rsid w:val="00E14F90"/>
    <w:rsid w:val="00E16B80"/>
    <w:rsid w:val="00E17252"/>
    <w:rsid w:val="00E20649"/>
    <w:rsid w:val="00E211BF"/>
    <w:rsid w:val="00E2302E"/>
    <w:rsid w:val="00E23350"/>
    <w:rsid w:val="00E25AAB"/>
    <w:rsid w:val="00E307BD"/>
    <w:rsid w:val="00E31094"/>
    <w:rsid w:val="00E34290"/>
    <w:rsid w:val="00E3790E"/>
    <w:rsid w:val="00E37BBB"/>
    <w:rsid w:val="00E37CE0"/>
    <w:rsid w:val="00E40289"/>
    <w:rsid w:val="00E4061D"/>
    <w:rsid w:val="00E40893"/>
    <w:rsid w:val="00E408D1"/>
    <w:rsid w:val="00E40B86"/>
    <w:rsid w:val="00E418CD"/>
    <w:rsid w:val="00E42907"/>
    <w:rsid w:val="00E42B6D"/>
    <w:rsid w:val="00E43886"/>
    <w:rsid w:val="00E45F56"/>
    <w:rsid w:val="00E465CB"/>
    <w:rsid w:val="00E47615"/>
    <w:rsid w:val="00E500B1"/>
    <w:rsid w:val="00E50ACB"/>
    <w:rsid w:val="00E50BBF"/>
    <w:rsid w:val="00E50CE7"/>
    <w:rsid w:val="00E5198D"/>
    <w:rsid w:val="00E51C14"/>
    <w:rsid w:val="00E52608"/>
    <w:rsid w:val="00E53582"/>
    <w:rsid w:val="00E537C1"/>
    <w:rsid w:val="00E5485E"/>
    <w:rsid w:val="00E555A6"/>
    <w:rsid w:val="00E5592B"/>
    <w:rsid w:val="00E61678"/>
    <w:rsid w:val="00E61A62"/>
    <w:rsid w:val="00E61F00"/>
    <w:rsid w:val="00E61F9A"/>
    <w:rsid w:val="00E6214F"/>
    <w:rsid w:val="00E6475A"/>
    <w:rsid w:val="00E65528"/>
    <w:rsid w:val="00E659D3"/>
    <w:rsid w:val="00E6650E"/>
    <w:rsid w:val="00E6744F"/>
    <w:rsid w:val="00E67A64"/>
    <w:rsid w:val="00E67C0C"/>
    <w:rsid w:val="00E706FC"/>
    <w:rsid w:val="00E70CB4"/>
    <w:rsid w:val="00E73A37"/>
    <w:rsid w:val="00E73F00"/>
    <w:rsid w:val="00E7428D"/>
    <w:rsid w:val="00E75B5C"/>
    <w:rsid w:val="00E7654E"/>
    <w:rsid w:val="00E80889"/>
    <w:rsid w:val="00E80B80"/>
    <w:rsid w:val="00E836A0"/>
    <w:rsid w:val="00E8396B"/>
    <w:rsid w:val="00E848D7"/>
    <w:rsid w:val="00E87545"/>
    <w:rsid w:val="00E878A8"/>
    <w:rsid w:val="00E87F37"/>
    <w:rsid w:val="00E91008"/>
    <w:rsid w:val="00E933E7"/>
    <w:rsid w:val="00E9380F"/>
    <w:rsid w:val="00E96087"/>
    <w:rsid w:val="00E962DC"/>
    <w:rsid w:val="00E96D37"/>
    <w:rsid w:val="00E97FF1"/>
    <w:rsid w:val="00EA037B"/>
    <w:rsid w:val="00EA257A"/>
    <w:rsid w:val="00EA264E"/>
    <w:rsid w:val="00EA34A2"/>
    <w:rsid w:val="00EA3B76"/>
    <w:rsid w:val="00EA3EF5"/>
    <w:rsid w:val="00EA4854"/>
    <w:rsid w:val="00EA49C9"/>
    <w:rsid w:val="00EA4F0C"/>
    <w:rsid w:val="00EB083D"/>
    <w:rsid w:val="00EB0CA4"/>
    <w:rsid w:val="00EB2571"/>
    <w:rsid w:val="00EB3A0D"/>
    <w:rsid w:val="00EB3A5B"/>
    <w:rsid w:val="00EB60EC"/>
    <w:rsid w:val="00EB70C2"/>
    <w:rsid w:val="00EB7D60"/>
    <w:rsid w:val="00EC2D04"/>
    <w:rsid w:val="00ED0397"/>
    <w:rsid w:val="00ED2494"/>
    <w:rsid w:val="00ED33DD"/>
    <w:rsid w:val="00ED6093"/>
    <w:rsid w:val="00ED62C7"/>
    <w:rsid w:val="00ED6A7F"/>
    <w:rsid w:val="00EE147D"/>
    <w:rsid w:val="00EE21C9"/>
    <w:rsid w:val="00EE4BED"/>
    <w:rsid w:val="00EE762B"/>
    <w:rsid w:val="00EF0406"/>
    <w:rsid w:val="00EF0D0C"/>
    <w:rsid w:val="00EF2F3C"/>
    <w:rsid w:val="00EF3A1E"/>
    <w:rsid w:val="00EF45C2"/>
    <w:rsid w:val="00EF46A6"/>
    <w:rsid w:val="00EF540D"/>
    <w:rsid w:val="00EF6069"/>
    <w:rsid w:val="00F01515"/>
    <w:rsid w:val="00F01C54"/>
    <w:rsid w:val="00F03C82"/>
    <w:rsid w:val="00F05A13"/>
    <w:rsid w:val="00F07CED"/>
    <w:rsid w:val="00F10831"/>
    <w:rsid w:val="00F12F50"/>
    <w:rsid w:val="00F14A4B"/>
    <w:rsid w:val="00F23437"/>
    <w:rsid w:val="00F24F55"/>
    <w:rsid w:val="00F26444"/>
    <w:rsid w:val="00F27A3F"/>
    <w:rsid w:val="00F30072"/>
    <w:rsid w:val="00F31752"/>
    <w:rsid w:val="00F31C94"/>
    <w:rsid w:val="00F3267E"/>
    <w:rsid w:val="00F34362"/>
    <w:rsid w:val="00F355A7"/>
    <w:rsid w:val="00F3720C"/>
    <w:rsid w:val="00F4010F"/>
    <w:rsid w:val="00F4043D"/>
    <w:rsid w:val="00F426A5"/>
    <w:rsid w:val="00F42DEB"/>
    <w:rsid w:val="00F43FCC"/>
    <w:rsid w:val="00F46627"/>
    <w:rsid w:val="00F46645"/>
    <w:rsid w:val="00F46BE6"/>
    <w:rsid w:val="00F46D17"/>
    <w:rsid w:val="00F46D5E"/>
    <w:rsid w:val="00F4796C"/>
    <w:rsid w:val="00F50926"/>
    <w:rsid w:val="00F51152"/>
    <w:rsid w:val="00F526A5"/>
    <w:rsid w:val="00F53033"/>
    <w:rsid w:val="00F5368A"/>
    <w:rsid w:val="00F53944"/>
    <w:rsid w:val="00F57AE9"/>
    <w:rsid w:val="00F609E8"/>
    <w:rsid w:val="00F61C4B"/>
    <w:rsid w:val="00F6331B"/>
    <w:rsid w:val="00F66471"/>
    <w:rsid w:val="00F678EF"/>
    <w:rsid w:val="00F74DEF"/>
    <w:rsid w:val="00F77786"/>
    <w:rsid w:val="00F81098"/>
    <w:rsid w:val="00F81632"/>
    <w:rsid w:val="00F823CE"/>
    <w:rsid w:val="00F829B1"/>
    <w:rsid w:val="00F82A5F"/>
    <w:rsid w:val="00F833A9"/>
    <w:rsid w:val="00F83B39"/>
    <w:rsid w:val="00F8609B"/>
    <w:rsid w:val="00F86E2A"/>
    <w:rsid w:val="00F86FD5"/>
    <w:rsid w:val="00F90AE3"/>
    <w:rsid w:val="00F91244"/>
    <w:rsid w:val="00F949DA"/>
    <w:rsid w:val="00F9565C"/>
    <w:rsid w:val="00F95E2F"/>
    <w:rsid w:val="00FA1E2F"/>
    <w:rsid w:val="00FA271C"/>
    <w:rsid w:val="00FA2CDC"/>
    <w:rsid w:val="00FA313B"/>
    <w:rsid w:val="00FA40D1"/>
    <w:rsid w:val="00FA41AB"/>
    <w:rsid w:val="00FA6F49"/>
    <w:rsid w:val="00FA7532"/>
    <w:rsid w:val="00FA7BB1"/>
    <w:rsid w:val="00FB0746"/>
    <w:rsid w:val="00FB0A66"/>
    <w:rsid w:val="00FB0C4B"/>
    <w:rsid w:val="00FB1060"/>
    <w:rsid w:val="00FB15D2"/>
    <w:rsid w:val="00FB2435"/>
    <w:rsid w:val="00FB263E"/>
    <w:rsid w:val="00FB2956"/>
    <w:rsid w:val="00FB3F72"/>
    <w:rsid w:val="00FB446C"/>
    <w:rsid w:val="00FB5B0A"/>
    <w:rsid w:val="00FB7A8E"/>
    <w:rsid w:val="00FB7C8F"/>
    <w:rsid w:val="00FC161F"/>
    <w:rsid w:val="00FC304E"/>
    <w:rsid w:val="00FC33A0"/>
    <w:rsid w:val="00FC54D7"/>
    <w:rsid w:val="00FC5605"/>
    <w:rsid w:val="00FC776F"/>
    <w:rsid w:val="00FD038A"/>
    <w:rsid w:val="00FD43F3"/>
    <w:rsid w:val="00FD5B93"/>
    <w:rsid w:val="00FD6E8C"/>
    <w:rsid w:val="00FD788A"/>
    <w:rsid w:val="00FE0794"/>
    <w:rsid w:val="00FE09A4"/>
    <w:rsid w:val="00FE16E2"/>
    <w:rsid w:val="00FE2128"/>
    <w:rsid w:val="00FE23CD"/>
    <w:rsid w:val="00FE24A7"/>
    <w:rsid w:val="00FE278B"/>
    <w:rsid w:val="00FE2B8E"/>
    <w:rsid w:val="00FE2CE5"/>
    <w:rsid w:val="00FE3237"/>
    <w:rsid w:val="00FE41A3"/>
    <w:rsid w:val="00FE5A13"/>
    <w:rsid w:val="00FE5A4C"/>
    <w:rsid w:val="00FE6D15"/>
    <w:rsid w:val="00FE7CEB"/>
    <w:rsid w:val="00FF1295"/>
    <w:rsid w:val="00FF2091"/>
    <w:rsid w:val="00FF28E9"/>
    <w:rsid w:val="00FF2E57"/>
    <w:rsid w:val="00FF4E8C"/>
    <w:rsid w:val="00FF5200"/>
    <w:rsid w:val="00FF5C60"/>
    <w:rsid w:val="00FF64F3"/>
    <w:rsid w:val="00FF6876"/>
    <w:rsid w:val="00FF6BB6"/>
    <w:rsid w:val="00FF7A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9417D"/>
    <w:rPr>
      <w:rFonts w:ascii="Times New Roman" w:eastAsia="Times New Roman" w:hAnsi="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9417D"/>
    <w:rPr>
      <w:rFonts w:ascii="Arial" w:hAnsi="Arial" w:cs="Arial"/>
      <w:b/>
      <w:bCs/>
      <w:kern w:val="32"/>
      <w:sz w:val="32"/>
      <w:szCs w:val="32"/>
      <w:lang w:eastAsia="cs-CZ"/>
    </w:rPr>
  </w:style>
  <w:style w:type="character" w:customStyle="1" w:styleId="Nadpis2Char">
    <w:name w:val="Nadpis 2 Char"/>
    <w:basedOn w:val="Predvolenpsmoodseku"/>
    <w:link w:val="Nadpis2"/>
    <w:uiPriority w:val="99"/>
    <w:locked/>
    <w:rsid w:val="0029417D"/>
    <w:rPr>
      <w:rFonts w:ascii="Times New Roman" w:hAnsi="Times New Roman" w:cs="Times New Roman"/>
      <w:b/>
      <w:bCs/>
      <w:sz w:val="24"/>
      <w:szCs w:val="24"/>
    </w:rPr>
  </w:style>
  <w:style w:type="character" w:customStyle="1" w:styleId="Nadpis3Char">
    <w:name w:val="Nadpis 3 Char"/>
    <w:basedOn w:val="Predvolenpsmoodseku"/>
    <w:link w:val="Nadpis3"/>
    <w:uiPriority w:val="99"/>
    <w:locked/>
    <w:rsid w:val="0029417D"/>
    <w:rPr>
      <w:rFonts w:ascii="Times New Roman" w:hAnsi="Times New Roman" w:cs="Times New Roman"/>
      <w:b/>
      <w:bCs/>
      <w:sz w:val="24"/>
      <w:szCs w:val="24"/>
    </w:rPr>
  </w:style>
  <w:style w:type="character" w:customStyle="1" w:styleId="Nadpis4Char">
    <w:name w:val="Nadpis 4 Char"/>
    <w:basedOn w:val="Predvolenpsmoodseku"/>
    <w:link w:val="Nadpis4"/>
    <w:uiPriority w:val="99"/>
    <w:locked/>
    <w:rsid w:val="0029417D"/>
    <w:rPr>
      <w:rFonts w:ascii="Times New Roman" w:hAnsi="Times New Roman" w:cs="Times New Roman"/>
      <w:sz w:val="24"/>
      <w:szCs w:val="24"/>
    </w:rPr>
  </w:style>
  <w:style w:type="character" w:customStyle="1" w:styleId="Nadpis5Char">
    <w:name w:val="Nadpis 5 Char"/>
    <w:basedOn w:val="Predvolenpsmoodseku"/>
    <w:link w:val="Nadpis5"/>
    <w:uiPriority w:val="99"/>
    <w:locked/>
    <w:rsid w:val="0029417D"/>
    <w:rPr>
      <w:rFonts w:ascii="Times New Roman" w:hAnsi="Times New Roman" w:cs="Times New Roman"/>
      <w:sz w:val="24"/>
      <w:szCs w:val="24"/>
    </w:rPr>
  </w:style>
  <w:style w:type="character" w:customStyle="1" w:styleId="Nadpis6Char">
    <w:name w:val="Nadpis 6 Char"/>
    <w:basedOn w:val="Predvolenpsmoodseku"/>
    <w:link w:val="Nadpis6"/>
    <w:uiPriority w:val="99"/>
    <w:locked/>
    <w:rsid w:val="0029417D"/>
    <w:rPr>
      <w:rFonts w:ascii="Times New Roman" w:hAnsi="Times New Roman" w:cs="Times New Roman"/>
      <w:b/>
      <w:bCs/>
      <w:sz w:val="24"/>
      <w:szCs w:val="24"/>
    </w:rPr>
  </w:style>
  <w:style w:type="character" w:customStyle="1" w:styleId="Nadpis7Char">
    <w:name w:val="Nadpis 7 Char"/>
    <w:basedOn w:val="Predvolenpsmoodseku"/>
    <w:link w:val="Nadpis7"/>
    <w:uiPriority w:val="99"/>
    <w:locked/>
    <w:rsid w:val="0029417D"/>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29417D"/>
    <w:rPr>
      <w:rFonts w:ascii="Times New Roman" w:hAnsi="Times New Roman" w:cs="Times New Roman"/>
      <w:i/>
      <w:iCs/>
      <w:sz w:val="24"/>
      <w:szCs w:val="24"/>
      <w:lang w:eastAsia="cs-CZ"/>
    </w:rPr>
  </w:style>
  <w:style w:type="character" w:customStyle="1" w:styleId="Nadpis9Char">
    <w:name w:val="Nadpis 9 Char"/>
    <w:basedOn w:val="Predvolenpsmoodseku"/>
    <w:link w:val="Nadpis9"/>
    <w:uiPriority w:val="99"/>
    <w:locked/>
    <w:rsid w:val="0029417D"/>
    <w:rPr>
      <w:rFonts w:ascii="Cambria"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29417D"/>
    <w:rPr>
      <w:rFonts w:ascii="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locked/>
    <w:rsid w:val="0029417D"/>
    <w:rPr>
      <w:rFonts w:ascii="Times New Roman" w:hAnsi="Times New Roman" w:cs="Times New Roman"/>
      <w:sz w:val="24"/>
      <w:szCs w:val="24"/>
    </w:rPr>
  </w:style>
  <w:style w:type="paragraph" w:styleId="Zoznam">
    <w:name w:val="List"/>
    <w:basedOn w:val="Normlny"/>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locked/>
    <w:rsid w:val="0029417D"/>
    <w:rPr>
      <w:rFonts w:ascii="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29417D"/>
    <w:rPr>
      <w:rFonts w:ascii="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locked/>
    <w:rsid w:val="0029417D"/>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locked/>
    <w:rsid w:val="0029417D"/>
    <w:rPr>
      <w:rFonts w:ascii="Arial"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locked/>
    <w:rsid w:val="0029417D"/>
    <w:rPr>
      <w:rFonts w:ascii="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locked/>
    <w:rsid w:val="0029417D"/>
    <w:rPr>
      <w:rFonts w:ascii="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29417D"/>
    <w:rPr>
      <w:rFonts w:ascii="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29417D"/>
    <w:rPr>
      <w:rFonts w:ascii="Courier New"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locked/>
    <w:rsid w:val="0029417D"/>
    <w:rPr>
      <w:rFonts w:ascii="Tahoma"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BalloonTextChar1">
    <w:name w:val="Balloon Text Char1"/>
    <w:basedOn w:val="Predvolenpsmoodseku"/>
    <w:link w:val="Textbubliny"/>
    <w:uiPriority w:val="99"/>
    <w:semiHidden/>
    <w:rsid w:val="00AE565B"/>
    <w:rPr>
      <w:rFonts w:ascii="Times New Roman" w:eastAsia="Times New Roman" w:hAnsi="Times New Roman"/>
      <w:sz w:val="0"/>
      <w:szCs w:val="0"/>
      <w:lang w:val="sk-SK" w:eastAsia="cs-CZ"/>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8"/>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locked/>
    <w:rsid w:val="0029417D"/>
    <w:rPr>
      <w:rFonts w:ascii="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pPr>
    <w:rPr>
      <w:rFonts w:ascii="Arial" w:eastAsia="Times New Roman" w:hAnsi="Arial" w:cs="Arial"/>
      <w:color w:val="000000"/>
      <w:sz w:val="24"/>
      <w:szCs w:val="24"/>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locked/>
    <w:rsid w:val="0029417D"/>
    <w:rPr>
      <w:rFonts w:ascii="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locked/>
    <w:rsid w:val="0029417D"/>
    <w:rPr>
      <w:rFonts w:ascii="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locked/>
    <w:rsid w:val="0029417D"/>
    <w:rPr>
      <w:rFonts w:ascii="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character" w:customStyle="1" w:styleId="EndnoteTextChar1">
    <w:name w:val="Endnote Text Char1"/>
    <w:basedOn w:val="Predvolenpsmoodseku"/>
    <w:link w:val="Textkoncovejpoznmky"/>
    <w:uiPriority w:val="99"/>
    <w:semiHidden/>
    <w:rsid w:val="00AE565B"/>
    <w:rPr>
      <w:rFonts w:ascii="Times New Roman" w:eastAsia="Times New Roman" w:hAnsi="Times New Roman"/>
      <w:sz w:val="20"/>
      <w:szCs w:val="20"/>
      <w:lang w:val="sk-SK"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pPr>
    <w:rPr>
      <w:rFonts w:ascii="Arial" w:eastAsia="Times New Roman" w:hAnsi="Arial" w:cs="Arial"/>
      <w:sz w:val="24"/>
      <w:szCs w:val="24"/>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locked/>
    <w:rsid w:val="0029417D"/>
    <w:rPr>
      <w:rFonts w:ascii="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99"/>
    <w:rsid w:val="00FE09A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kladntext20">
    <w:name w:val="Základný text (2)_"/>
    <w:basedOn w:val="Predvolenpsmoodseku"/>
    <w:link w:val="Zkladntext210"/>
    <w:uiPriority w:val="99"/>
    <w:locked/>
    <w:rsid w:val="00207B87"/>
    <w:rPr>
      <w:rFonts w:ascii="Bookman Old Style" w:eastAsia="Times New Roman" w:hAnsi="Bookman Old Style" w:cs="Bookman Old Style"/>
      <w:sz w:val="19"/>
      <w:szCs w:val="19"/>
      <w:shd w:val="clear" w:color="auto" w:fill="FFFFFF"/>
    </w:rPr>
  </w:style>
  <w:style w:type="character" w:customStyle="1" w:styleId="Zkladntext22">
    <w:name w:val="Základný text (2)"/>
    <w:basedOn w:val="Zkladntext20"/>
    <w:uiPriority w:val="99"/>
    <w:rsid w:val="00207B87"/>
    <w:rPr>
      <w:color w:val="000000"/>
      <w:spacing w:val="0"/>
      <w:w w:val="100"/>
      <w:position w:val="0"/>
      <w:lang w:val="sk-SK" w:eastAsia="sk-SK"/>
    </w:rPr>
  </w:style>
  <w:style w:type="paragraph" w:customStyle="1" w:styleId="Zkladntext210">
    <w:name w:val="Základný text (2)1"/>
    <w:basedOn w:val="Normlny"/>
    <w:link w:val="Zkladntext20"/>
    <w:uiPriority w:val="99"/>
    <w:rsid w:val="00207B87"/>
    <w:pPr>
      <w:widowControl w:val="0"/>
      <w:shd w:val="clear" w:color="auto" w:fill="FFFFFF"/>
      <w:spacing w:after="360" w:line="221" w:lineRule="exact"/>
      <w:ind w:hanging="400"/>
      <w:jc w:val="both"/>
    </w:pPr>
    <w:rPr>
      <w:rFonts w:ascii="Bookman Old Style" w:eastAsia="Calibri" w:hAnsi="Bookman Old Style" w:cs="Bookman Old Style"/>
      <w:sz w:val="19"/>
      <w:szCs w:val="19"/>
      <w:lang w:eastAsia="en-US"/>
    </w:rPr>
  </w:style>
  <w:style w:type="paragraph" w:customStyle="1" w:styleId="NormlnsWWW">
    <w:name w:val="Normální (síť WWW)"/>
    <w:basedOn w:val="Normlny"/>
    <w:rsid w:val="001B192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490370894">
      <w:bodyDiv w:val="1"/>
      <w:marLeft w:val="0"/>
      <w:marRight w:val="0"/>
      <w:marTop w:val="0"/>
      <w:marBottom w:val="0"/>
      <w:divBdr>
        <w:top w:val="none" w:sz="0" w:space="0" w:color="auto"/>
        <w:left w:val="none" w:sz="0" w:space="0" w:color="auto"/>
        <w:bottom w:val="none" w:sz="0" w:space="0" w:color="auto"/>
        <w:right w:val="none" w:sz="0" w:space="0" w:color="auto"/>
      </w:divBdr>
    </w:div>
    <w:div w:id="1045761971">
      <w:marLeft w:val="0"/>
      <w:marRight w:val="0"/>
      <w:marTop w:val="0"/>
      <w:marBottom w:val="0"/>
      <w:divBdr>
        <w:top w:val="none" w:sz="0" w:space="0" w:color="auto"/>
        <w:left w:val="none" w:sz="0" w:space="0" w:color="auto"/>
        <w:bottom w:val="none" w:sz="0" w:space="0" w:color="auto"/>
        <w:right w:val="none" w:sz="0" w:space="0" w:color="auto"/>
      </w:divBdr>
    </w:div>
    <w:div w:id="1045761972">
      <w:marLeft w:val="0"/>
      <w:marRight w:val="0"/>
      <w:marTop w:val="0"/>
      <w:marBottom w:val="0"/>
      <w:divBdr>
        <w:top w:val="none" w:sz="0" w:space="0" w:color="auto"/>
        <w:left w:val="none" w:sz="0" w:space="0" w:color="auto"/>
        <w:bottom w:val="none" w:sz="0" w:space="0" w:color="auto"/>
        <w:right w:val="none" w:sz="0" w:space="0" w:color="auto"/>
      </w:divBdr>
    </w:div>
    <w:div w:id="1045761974">
      <w:marLeft w:val="0"/>
      <w:marRight w:val="0"/>
      <w:marTop w:val="0"/>
      <w:marBottom w:val="0"/>
      <w:divBdr>
        <w:top w:val="none" w:sz="0" w:space="0" w:color="auto"/>
        <w:left w:val="none" w:sz="0" w:space="0" w:color="auto"/>
        <w:bottom w:val="none" w:sz="0" w:space="0" w:color="auto"/>
        <w:right w:val="none" w:sz="0" w:space="0" w:color="auto"/>
      </w:divBdr>
    </w:div>
    <w:div w:id="1045761976">
      <w:marLeft w:val="0"/>
      <w:marRight w:val="0"/>
      <w:marTop w:val="0"/>
      <w:marBottom w:val="0"/>
      <w:divBdr>
        <w:top w:val="none" w:sz="0" w:space="0" w:color="auto"/>
        <w:left w:val="none" w:sz="0" w:space="0" w:color="auto"/>
        <w:bottom w:val="none" w:sz="0" w:space="0" w:color="auto"/>
        <w:right w:val="none" w:sz="0" w:space="0" w:color="auto"/>
      </w:divBdr>
    </w:div>
    <w:div w:id="1045761979">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045761982">
      <w:marLeft w:val="0"/>
      <w:marRight w:val="0"/>
      <w:marTop w:val="0"/>
      <w:marBottom w:val="0"/>
      <w:divBdr>
        <w:top w:val="none" w:sz="0" w:space="0" w:color="auto"/>
        <w:left w:val="none" w:sz="0" w:space="0" w:color="auto"/>
        <w:bottom w:val="none" w:sz="0" w:space="0" w:color="auto"/>
        <w:right w:val="none" w:sz="0" w:space="0" w:color="auto"/>
      </w:divBdr>
    </w:div>
    <w:div w:id="1045761983">
      <w:marLeft w:val="0"/>
      <w:marRight w:val="0"/>
      <w:marTop w:val="0"/>
      <w:marBottom w:val="0"/>
      <w:divBdr>
        <w:top w:val="none" w:sz="0" w:space="0" w:color="auto"/>
        <w:left w:val="none" w:sz="0" w:space="0" w:color="auto"/>
        <w:bottom w:val="none" w:sz="0" w:space="0" w:color="auto"/>
        <w:right w:val="none" w:sz="0" w:space="0" w:color="auto"/>
      </w:divBdr>
    </w:div>
    <w:div w:id="1045761984">
      <w:marLeft w:val="0"/>
      <w:marRight w:val="0"/>
      <w:marTop w:val="0"/>
      <w:marBottom w:val="0"/>
      <w:divBdr>
        <w:top w:val="none" w:sz="0" w:space="0" w:color="auto"/>
        <w:left w:val="none" w:sz="0" w:space="0" w:color="auto"/>
        <w:bottom w:val="none" w:sz="0" w:space="0" w:color="auto"/>
        <w:right w:val="none" w:sz="0" w:space="0" w:color="auto"/>
      </w:divBdr>
    </w:div>
    <w:div w:id="1045761985">
      <w:marLeft w:val="0"/>
      <w:marRight w:val="0"/>
      <w:marTop w:val="0"/>
      <w:marBottom w:val="0"/>
      <w:divBdr>
        <w:top w:val="none" w:sz="0" w:space="0" w:color="auto"/>
        <w:left w:val="none" w:sz="0" w:space="0" w:color="auto"/>
        <w:bottom w:val="none" w:sz="0" w:space="0" w:color="auto"/>
        <w:right w:val="none" w:sz="0" w:space="0" w:color="auto"/>
      </w:divBdr>
    </w:div>
    <w:div w:id="1045761987">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045761989">
      <w:marLeft w:val="0"/>
      <w:marRight w:val="0"/>
      <w:marTop w:val="0"/>
      <w:marBottom w:val="0"/>
      <w:divBdr>
        <w:top w:val="none" w:sz="0" w:space="0" w:color="auto"/>
        <w:left w:val="none" w:sz="0" w:space="0" w:color="auto"/>
        <w:bottom w:val="none" w:sz="0" w:space="0" w:color="auto"/>
        <w:right w:val="none" w:sz="0" w:space="0" w:color="auto"/>
      </w:divBdr>
    </w:div>
    <w:div w:id="1045761990">
      <w:marLeft w:val="0"/>
      <w:marRight w:val="0"/>
      <w:marTop w:val="0"/>
      <w:marBottom w:val="0"/>
      <w:divBdr>
        <w:top w:val="none" w:sz="0" w:space="0" w:color="auto"/>
        <w:left w:val="none" w:sz="0" w:space="0" w:color="auto"/>
        <w:bottom w:val="none" w:sz="0" w:space="0" w:color="auto"/>
        <w:right w:val="none" w:sz="0" w:space="0" w:color="auto"/>
      </w:divBdr>
    </w:div>
    <w:div w:id="1045761992">
      <w:marLeft w:val="0"/>
      <w:marRight w:val="0"/>
      <w:marTop w:val="0"/>
      <w:marBottom w:val="0"/>
      <w:divBdr>
        <w:top w:val="none" w:sz="0" w:space="0" w:color="auto"/>
        <w:left w:val="none" w:sz="0" w:space="0" w:color="auto"/>
        <w:bottom w:val="none" w:sz="0" w:space="0" w:color="auto"/>
        <w:right w:val="none" w:sz="0" w:space="0" w:color="auto"/>
      </w:divBdr>
      <w:divsChild>
        <w:div w:id="1045761975">
          <w:marLeft w:val="255"/>
          <w:marRight w:val="0"/>
          <w:marTop w:val="0"/>
          <w:marBottom w:val="0"/>
          <w:divBdr>
            <w:top w:val="none" w:sz="0" w:space="0" w:color="auto"/>
            <w:left w:val="none" w:sz="0" w:space="0" w:color="auto"/>
            <w:bottom w:val="none" w:sz="0" w:space="0" w:color="auto"/>
            <w:right w:val="none" w:sz="0" w:space="0" w:color="auto"/>
          </w:divBdr>
        </w:div>
        <w:div w:id="1045762026">
          <w:marLeft w:val="255"/>
          <w:marRight w:val="0"/>
          <w:marTop w:val="0"/>
          <w:marBottom w:val="0"/>
          <w:divBdr>
            <w:top w:val="none" w:sz="0" w:space="0" w:color="auto"/>
            <w:left w:val="none" w:sz="0" w:space="0" w:color="auto"/>
            <w:bottom w:val="none" w:sz="0" w:space="0" w:color="auto"/>
            <w:right w:val="none" w:sz="0" w:space="0" w:color="auto"/>
          </w:divBdr>
        </w:div>
        <w:div w:id="1045762029">
          <w:marLeft w:val="255"/>
          <w:marRight w:val="0"/>
          <w:marTop w:val="0"/>
          <w:marBottom w:val="0"/>
          <w:divBdr>
            <w:top w:val="none" w:sz="0" w:space="0" w:color="auto"/>
            <w:left w:val="none" w:sz="0" w:space="0" w:color="auto"/>
            <w:bottom w:val="none" w:sz="0" w:space="0" w:color="auto"/>
            <w:right w:val="none" w:sz="0" w:space="0" w:color="auto"/>
          </w:divBdr>
        </w:div>
      </w:divsChild>
    </w:div>
    <w:div w:id="1045761993">
      <w:marLeft w:val="0"/>
      <w:marRight w:val="0"/>
      <w:marTop w:val="0"/>
      <w:marBottom w:val="0"/>
      <w:divBdr>
        <w:top w:val="none" w:sz="0" w:space="0" w:color="auto"/>
        <w:left w:val="none" w:sz="0" w:space="0" w:color="auto"/>
        <w:bottom w:val="none" w:sz="0" w:space="0" w:color="auto"/>
        <w:right w:val="none" w:sz="0" w:space="0" w:color="auto"/>
      </w:divBdr>
    </w:div>
    <w:div w:id="1045761994">
      <w:marLeft w:val="0"/>
      <w:marRight w:val="0"/>
      <w:marTop w:val="0"/>
      <w:marBottom w:val="0"/>
      <w:divBdr>
        <w:top w:val="none" w:sz="0" w:space="0" w:color="auto"/>
        <w:left w:val="none" w:sz="0" w:space="0" w:color="auto"/>
        <w:bottom w:val="none" w:sz="0" w:space="0" w:color="auto"/>
        <w:right w:val="none" w:sz="0" w:space="0" w:color="auto"/>
      </w:divBdr>
    </w:div>
    <w:div w:id="1045761996">
      <w:marLeft w:val="0"/>
      <w:marRight w:val="0"/>
      <w:marTop w:val="0"/>
      <w:marBottom w:val="0"/>
      <w:divBdr>
        <w:top w:val="none" w:sz="0" w:space="0" w:color="auto"/>
        <w:left w:val="none" w:sz="0" w:space="0" w:color="auto"/>
        <w:bottom w:val="none" w:sz="0" w:space="0" w:color="auto"/>
        <w:right w:val="none" w:sz="0" w:space="0" w:color="auto"/>
      </w:divBdr>
    </w:div>
    <w:div w:id="1045761997">
      <w:marLeft w:val="0"/>
      <w:marRight w:val="0"/>
      <w:marTop w:val="0"/>
      <w:marBottom w:val="0"/>
      <w:divBdr>
        <w:top w:val="none" w:sz="0" w:space="0" w:color="auto"/>
        <w:left w:val="none" w:sz="0" w:space="0" w:color="auto"/>
        <w:bottom w:val="none" w:sz="0" w:space="0" w:color="auto"/>
        <w:right w:val="none" w:sz="0" w:space="0" w:color="auto"/>
      </w:divBdr>
    </w:div>
    <w:div w:id="1045761998">
      <w:marLeft w:val="0"/>
      <w:marRight w:val="0"/>
      <w:marTop w:val="0"/>
      <w:marBottom w:val="0"/>
      <w:divBdr>
        <w:top w:val="none" w:sz="0" w:space="0" w:color="auto"/>
        <w:left w:val="none" w:sz="0" w:space="0" w:color="auto"/>
        <w:bottom w:val="none" w:sz="0" w:space="0" w:color="auto"/>
        <w:right w:val="none" w:sz="0" w:space="0" w:color="auto"/>
      </w:divBdr>
    </w:div>
    <w:div w:id="1045761999">
      <w:marLeft w:val="0"/>
      <w:marRight w:val="0"/>
      <w:marTop w:val="0"/>
      <w:marBottom w:val="0"/>
      <w:divBdr>
        <w:top w:val="none" w:sz="0" w:space="0" w:color="auto"/>
        <w:left w:val="none" w:sz="0" w:space="0" w:color="auto"/>
        <w:bottom w:val="none" w:sz="0" w:space="0" w:color="auto"/>
        <w:right w:val="none" w:sz="0" w:space="0" w:color="auto"/>
      </w:divBdr>
    </w:div>
    <w:div w:id="1045762001">
      <w:marLeft w:val="0"/>
      <w:marRight w:val="0"/>
      <w:marTop w:val="0"/>
      <w:marBottom w:val="0"/>
      <w:divBdr>
        <w:top w:val="none" w:sz="0" w:space="0" w:color="auto"/>
        <w:left w:val="none" w:sz="0" w:space="0" w:color="auto"/>
        <w:bottom w:val="none" w:sz="0" w:space="0" w:color="auto"/>
        <w:right w:val="none" w:sz="0" w:space="0" w:color="auto"/>
      </w:divBdr>
    </w:div>
    <w:div w:id="1045762004">
      <w:marLeft w:val="0"/>
      <w:marRight w:val="0"/>
      <w:marTop w:val="0"/>
      <w:marBottom w:val="0"/>
      <w:divBdr>
        <w:top w:val="none" w:sz="0" w:space="0" w:color="auto"/>
        <w:left w:val="none" w:sz="0" w:space="0" w:color="auto"/>
        <w:bottom w:val="none" w:sz="0" w:space="0" w:color="auto"/>
        <w:right w:val="none" w:sz="0" w:space="0" w:color="auto"/>
      </w:divBdr>
    </w:div>
    <w:div w:id="1045762007">
      <w:marLeft w:val="0"/>
      <w:marRight w:val="0"/>
      <w:marTop w:val="0"/>
      <w:marBottom w:val="0"/>
      <w:divBdr>
        <w:top w:val="none" w:sz="0" w:space="0" w:color="auto"/>
        <w:left w:val="none" w:sz="0" w:space="0" w:color="auto"/>
        <w:bottom w:val="none" w:sz="0" w:space="0" w:color="auto"/>
        <w:right w:val="none" w:sz="0" w:space="0" w:color="auto"/>
      </w:divBdr>
      <w:divsChild>
        <w:div w:id="1045761977">
          <w:marLeft w:val="255"/>
          <w:marRight w:val="0"/>
          <w:marTop w:val="0"/>
          <w:marBottom w:val="0"/>
          <w:divBdr>
            <w:top w:val="none" w:sz="0" w:space="0" w:color="auto"/>
            <w:left w:val="none" w:sz="0" w:space="0" w:color="auto"/>
            <w:bottom w:val="none" w:sz="0" w:space="0" w:color="auto"/>
            <w:right w:val="none" w:sz="0" w:space="0" w:color="auto"/>
          </w:divBdr>
        </w:div>
        <w:div w:id="1045762015">
          <w:marLeft w:val="255"/>
          <w:marRight w:val="0"/>
          <w:marTop w:val="0"/>
          <w:marBottom w:val="0"/>
          <w:divBdr>
            <w:top w:val="none" w:sz="0" w:space="0" w:color="auto"/>
            <w:left w:val="none" w:sz="0" w:space="0" w:color="auto"/>
            <w:bottom w:val="none" w:sz="0" w:space="0" w:color="auto"/>
            <w:right w:val="none" w:sz="0" w:space="0" w:color="auto"/>
          </w:divBdr>
        </w:div>
        <w:div w:id="1045762016">
          <w:marLeft w:val="255"/>
          <w:marRight w:val="0"/>
          <w:marTop w:val="0"/>
          <w:marBottom w:val="0"/>
          <w:divBdr>
            <w:top w:val="none" w:sz="0" w:space="0" w:color="auto"/>
            <w:left w:val="none" w:sz="0" w:space="0" w:color="auto"/>
            <w:bottom w:val="none" w:sz="0" w:space="0" w:color="auto"/>
            <w:right w:val="none" w:sz="0" w:space="0" w:color="auto"/>
          </w:divBdr>
        </w:div>
      </w:divsChild>
    </w:div>
    <w:div w:id="1045762009">
      <w:marLeft w:val="0"/>
      <w:marRight w:val="0"/>
      <w:marTop w:val="0"/>
      <w:marBottom w:val="0"/>
      <w:divBdr>
        <w:top w:val="none" w:sz="0" w:space="0" w:color="auto"/>
        <w:left w:val="none" w:sz="0" w:space="0" w:color="auto"/>
        <w:bottom w:val="none" w:sz="0" w:space="0" w:color="auto"/>
        <w:right w:val="none" w:sz="0" w:space="0" w:color="auto"/>
      </w:divBdr>
    </w:div>
    <w:div w:id="1045762010">
      <w:marLeft w:val="0"/>
      <w:marRight w:val="0"/>
      <w:marTop w:val="0"/>
      <w:marBottom w:val="0"/>
      <w:divBdr>
        <w:top w:val="none" w:sz="0" w:space="0" w:color="auto"/>
        <w:left w:val="none" w:sz="0" w:space="0" w:color="auto"/>
        <w:bottom w:val="none" w:sz="0" w:space="0" w:color="auto"/>
        <w:right w:val="none" w:sz="0" w:space="0" w:color="auto"/>
      </w:divBdr>
    </w:div>
    <w:div w:id="1045762011">
      <w:marLeft w:val="0"/>
      <w:marRight w:val="0"/>
      <w:marTop w:val="0"/>
      <w:marBottom w:val="0"/>
      <w:divBdr>
        <w:top w:val="none" w:sz="0" w:space="0" w:color="auto"/>
        <w:left w:val="none" w:sz="0" w:space="0" w:color="auto"/>
        <w:bottom w:val="none" w:sz="0" w:space="0" w:color="auto"/>
        <w:right w:val="none" w:sz="0" w:space="0" w:color="auto"/>
      </w:divBdr>
    </w:div>
    <w:div w:id="1045762012">
      <w:marLeft w:val="0"/>
      <w:marRight w:val="0"/>
      <w:marTop w:val="0"/>
      <w:marBottom w:val="0"/>
      <w:divBdr>
        <w:top w:val="none" w:sz="0" w:space="0" w:color="auto"/>
        <w:left w:val="none" w:sz="0" w:space="0" w:color="auto"/>
        <w:bottom w:val="none" w:sz="0" w:space="0" w:color="auto"/>
        <w:right w:val="none" w:sz="0" w:space="0" w:color="auto"/>
      </w:divBdr>
    </w:div>
    <w:div w:id="1045762013">
      <w:marLeft w:val="0"/>
      <w:marRight w:val="0"/>
      <w:marTop w:val="0"/>
      <w:marBottom w:val="0"/>
      <w:divBdr>
        <w:top w:val="none" w:sz="0" w:space="0" w:color="auto"/>
        <w:left w:val="none" w:sz="0" w:space="0" w:color="auto"/>
        <w:bottom w:val="none" w:sz="0" w:space="0" w:color="auto"/>
        <w:right w:val="none" w:sz="0" w:space="0" w:color="auto"/>
      </w:divBdr>
      <w:divsChild>
        <w:div w:id="1045761978">
          <w:marLeft w:val="255"/>
          <w:marRight w:val="0"/>
          <w:marTop w:val="0"/>
          <w:marBottom w:val="0"/>
          <w:divBdr>
            <w:top w:val="none" w:sz="0" w:space="0" w:color="auto"/>
            <w:left w:val="none" w:sz="0" w:space="0" w:color="auto"/>
            <w:bottom w:val="none" w:sz="0" w:space="0" w:color="auto"/>
            <w:right w:val="none" w:sz="0" w:space="0" w:color="auto"/>
          </w:divBdr>
        </w:div>
        <w:div w:id="1045761986">
          <w:marLeft w:val="255"/>
          <w:marRight w:val="0"/>
          <w:marTop w:val="0"/>
          <w:marBottom w:val="0"/>
          <w:divBdr>
            <w:top w:val="none" w:sz="0" w:space="0" w:color="auto"/>
            <w:left w:val="none" w:sz="0" w:space="0" w:color="auto"/>
            <w:bottom w:val="none" w:sz="0" w:space="0" w:color="auto"/>
            <w:right w:val="none" w:sz="0" w:space="0" w:color="auto"/>
          </w:divBdr>
        </w:div>
        <w:div w:id="1045762005">
          <w:marLeft w:val="255"/>
          <w:marRight w:val="0"/>
          <w:marTop w:val="0"/>
          <w:marBottom w:val="0"/>
          <w:divBdr>
            <w:top w:val="none" w:sz="0" w:space="0" w:color="auto"/>
            <w:left w:val="none" w:sz="0" w:space="0" w:color="auto"/>
            <w:bottom w:val="none" w:sz="0" w:space="0" w:color="auto"/>
            <w:right w:val="none" w:sz="0" w:space="0" w:color="auto"/>
          </w:divBdr>
        </w:div>
        <w:div w:id="1045762006">
          <w:marLeft w:val="255"/>
          <w:marRight w:val="0"/>
          <w:marTop w:val="0"/>
          <w:marBottom w:val="0"/>
          <w:divBdr>
            <w:top w:val="none" w:sz="0" w:space="0" w:color="auto"/>
            <w:left w:val="none" w:sz="0" w:space="0" w:color="auto"/>
            <w:bottom w:val="none" w:sz="0" w:space="0" w:color="auto"/>
            <w:right w:val="none" w:sz="0" w:space="0" w:color="auto"/>
          </w:divBdr>
        </w:div>
        <w:div w:id="1045762021">
          <w:marLeft w:val="255"/>
          <w:marRight w:val="0"/>
          <w:marTop w:val="0"/>
          <w:marBottom w:val="0"/>
          <w:divBdr>
            <w:top w:val="none" w:sz="0" w:space="0" w:color="auto"/>
            <w:left w:val="none" w:sz="0" w:space="0" w:color="auto"/>
            <w:bottom w:val="none" w:sz="0" w:space="0" w:color="auto"/>
            <w:right w:val="none" w:sz="0" w:space="0" w:color="auto"/>
          </w:divBdr>
        </w:div>
        <w:div w:id="1045762037">
          <w:marLeft w:val="255"/>
          <w:marRight w:val="0"/>
          <w:marTop w:val="0"/>
          <w:marBottom w:val="0"/>
          <w:divBdr>
            <w:top w:val="none" w:sz="0" w:space="0" w:color="auto"/>
            <w:left w:val="none" w:sz="0" w:space="0" w:color="auto"/>
            <w:bottom w:val="none" w:sz="0" w:space="0" w:color="auto"/>
            <w:right w:val="none" w:sz="0" w:space="0" w:color="auto"/>
          </w:divBdr>
        </w:div>
      </w:divsChild>
    </w:div>
    <w:div w:id="1045762014">
      <w:marLeft w:val="0"/>
      <w:marRight w:val="0"/>
      <w:marTop w:val="0"/>
      <w:marBottom w:val="0"/>
      <w:divBdr>
        <w:top w:val="none" w:sz="0" w:space="0" w:color="auto"/>
        <w:left w:val="none" w:sz="0" w:space="0" w:color="auto"/>
        <w:bottom w:val="none" w:sz="0" w:space="0" w:color="auto"/>
        <w:right w:val="none" w:sz="0" w:space="0" w:color="auto"/>
      </w:divBdr>
    </w:div>
    <w:div w:id="1045762017">
      <w:marLeft w:val="0"/>
      <w:marRight w:val="0"/>
      <w:marTop w:val="0"/>
      <w:marBottom w:val="0"/>
      <w:divBdr>
        <w:top w:val="none" w:sz="0" w:space="0" w:color="auto"/>
        <w:left w:val="none" w:sz="0" w:space="0" w:color="auto"/>
        <w:bottom w:val="none" w:sz="0" w:space="0" w:color="auto"/>
        <w:right w:val="none" w:sz="0" w:space="0" w:color="auto"/>
      </w:divBdr>
    </w:div>
    <w:div w:id="1045762018">
      <w:marLeft w:val="0"/>
      <w:marRight w:val="0"/>
      <w:marTop w:val="0"/>
      <w:marBottom w:val="0"/>
      <w:divBdr>
        <w:top w:val="none" w:sz="0" w:space="0" w:color="auto"/>
        <w:left w:val="none" w:sz="0" w:space="0" w:color="auto"/>
        <w:bottom w:val="none" w:sz="0" w:space="0" w:color="auto"/>
        <w:right w:val="none" w:sz="0" w:space="0" w:color="auto"/>
      </w:divBdr>
    </w:div>
    <w:div w:id="1045762020">
      <w:marLeft w:val="0"/>
      <w:marRight w:val="0"/>
      <w:marTop w:val="0"/>
      <w:marBottom w:val="0"/>
      <w:divBdr>
        <w:top w:val="none" w:sz="0" w:space="0" w:color="auto"/>
        <w:left w:val="none" w:sz="0" w:space="0" w:color="auto"/>
        <w:bottom w:val="none" w:sz="0" w:space="0" w:color="auto"/>
        <w:right w:val="none" w:sz="0" w:space="0" w:color="auto"/>
      </w:divBdr>
    </w:div>
    <w:div w:id="1045762023">
      <w:marLeft w:val="0"/>
      <w:marRight w:val="0"/>
      <w:marTop w:val="0"/>
      <w:marBottom w:val="0"/>
      <w:divBdr>
        <w:top w:val="none" w:sz="0" w:space="0" w:color="auto"/>
        <w:left w:val="none" w:sz="0" w:space="0" w:color="auto"/>
        <w:bottom w:val="none" w:sz="0" w:space="0" w:color="auto"/>
        <w:right w:val="none" w:sz="0" w:space="0" w:color="auto"/>
      </w:divBdr>
    </w:div>
    <w:div w:id="1045762024">
      <w:marLeft w:val="0"/>
      <w:marRight w:val="0"/>
      <w:marTop w:val="0"/>
      <w:marBottom w:val="0"/>
      <w:divBdr>
        <w:top w:val="none" w:sz="0" w:space="0" w:color="auto"/>
        <w:left w:val="none" w:sz="0" w:space="0" w:color="auto"/>
        <w:bottom w:val="none" w:sz="0" w:space="0" w:color="auto"/>
        <w:right w:val="none" w:sz="0" w:space="0" w:color="auto"/>
      </w:divBdr>
      <w:divsChild>
        <w:div w:id="1045761980">
          <w:marLeft w:val="255"/>
          <w:marRight w:val="0"/>
          <w:marTop w:val="0"/>
          <w:marBottom w:val="0"/>
          <w:divBdr>
            <w:top w:val="none" w:sz="0" w:space="0" w:color="auto"/>
            <w:left w:val="none" w:sz="0" w:space="0" w:color="auto"/>
            <w:bottom w:val="none" w:sz="0" w:space="0" w:color="auto"/>
            <w:right w:val="none" w:sz="0" w:space="0" w:color="auto"/>
          </w:divBdr>
        </w:div>
        <w:div w:id="1045762035">
          <w:marLeft w:val="255"/>
          <w:marRight w:val="0"/>
          <w:marTop w:val="0"/>
          <w:marBottom w:val="0"/>
          <w:divBdr>
            <w:top w:val="none" w:sz="0" w:space="0" w:color="auto"/>
            <w:left w:val="none" w:sz="0" w:space="0" w:color="auto"/>
            <w:bottom w:val="none" w:sz="0" w:space="0" w:color="auto"/>
            <w:right w:val="none" w:sz="0" w:space="0" w:color="auto"/>
          </w:divBdr>
        </w:div>
      </w:divsChild>
    </w:div>
    <w:div w:id="1045762025">
      <w:marLeft w:val="0"/>
      <w:marRight w:val="0"/>
      <w:marTop w:val="0"/>
      <w:marBottom w:val="0"/>
      <w:divBdr>
        <w:top w:val="none" w:sz="0" w:space="0" w:color="auto"/>
        <w:left w:val="none" w:sz="0" w:space="0" w:color="auto"/>
        <w:bottom w:val="none" w:sz="0" w:space="0" w:color="auto"/>
        <w:right w:val="none" w:sz="0" w:space="0" w:color="auto"/>
      </w:divBdr>
    </w:div>
    <w:div w:id="1045762027">
      <w:marLeft w:val="0"/>
      <w:marRight w:val="0"/>
      <w:marTop w:val="0"/>
      <w:marBottom w:val="0"/>
      <w:divBdr>
        <w:top w:val="none" w:sz="0" w:space="0" w:color="auto"/>
        <w:left w:val="none" w:sz="0" w:space="0" w:color="auto"/>
        <w:bottom w:val="none" w:sz="0" w:space="0" w:color="auto"/>
        <w:right w:val="none" w:sz="0" w:space="0" w:color="auto"/>
      </w:divBdr>
    </w:div>
    <w:div w:id="1045762028">
      <w:marLeft w:val="0"/>
      <w:marRight w:val="0"/>
      <w:marTop w:val="0"/>
      <w:marBottom w:val="0"/>
      <w:divBdr>
        <w:top w:val="none" w:sz="0" w:space="0" w:color="auto"/>
        <w:left w:val="none" w:sz="0" w:space="0" w:color="auto"/>
        <w:bottom w:val="none" w:sz="0" w:space="0" w:color="auto"/>
        <w:right w:val="none" w:sz="0" w:space="0" w:color="auto"/>
      </w:divBdr>
    </w:div>
    <w:div w:id="1045762031">
      <w:marLeft w:val="0"/>
      <w:marRight w:val="0"/>
      <w:marTop w:val="0"/>
      <w:marBottom w:val="0"/>
      <w:divBdr>
        <w:top w:val="none" w:sz="0" w:space="0" w:color="auto"/>
        <w:left w:val="none" w:sz="0" w:space="0" w:color="auto"/>
        <w:bottom w:val="none" w:sz="0" w:space="0" w:color="auto"/>
        <w:right w:val="none" w:sz="0" w:space="0" w:color="auto"/>
      </w:divBdr>
      <w:divsChild>
        <w:div w:id="1045761970">
          <w:marLeft w:val="255"/>
          <w:marRight w:val="0"/>
          <w:marTop w:val="0"/>
          <w:marBottom w:val="0"/>
          <w:divBdr>
            <w:top w:val="none" w:sz="0" w:space="0" w:color="auto"/>
            <w:left w:val="none" w:sz="0" w:space="0" w:color="auto"/>
            <w:bottom w:val="none" w:sz="0" w:space="0" w:color="auto"/>
            <w:right w:val="none" w:sz="0" w:space="0" w:color="auto"/>
          </w:divBdr>
        </w:div>
        <w:div w:id="1045761973">
          <w:marLeft w:val="255"/>
          <w:marRight w:val="0"/>
          <w:marTop w:val="0"/>
          <w:marBottom w:val="0"/>
          <w:divBdr>
            <w:top w:val="none" w:sz="0" w:space="0" w:color="auto"/>
            <w:left w:val="none" w:sz="0" w:space="0" w:color="auto"/>
            <w:bottom w:val="none" w:sz="0" w:space="0" w:color="auto"/>
            <w:right w:val="none" w:sz="0" w:space="0" w:color="auto"/>
          </w:divBdr>
        </w:div>
        <w:div w:id="1045761991">
          <w:marLeft w:val="255"/>
          <w:marRight w:val="0"/>
          <w:marTop w:val="0"/>
          <w:marBottom w:val="0"/>
          <w:divBdr>
            <w:top w:val="none" w:sz="0" w:space="0" w:color="auto"/>
            <w:left w:val="none" w:sz="0" w:space="0" w:color="auto"/>
            <w:bottom w:val="none" w:sz="0" w:space="0" w:color="auto"/>
            <w:right w:val="none" w:sz="0" w:space="0" w:color="auto"/>
          </w:divBdr>
        </w:div>
        <w:div w:id="1045761995">
          <w:marLeft w:val="255"/>
          <w:marRight w:val="0"/>
          <w:marTop w:val="0"/>
          <w:marBottom w:val="0"/>
          <w:divBdr>
            <w:top w:val="none" w:sz="0" w:space="0" w:color="auto"/>
            <w:left w:val="none" w:sz="0" w:space="0" w:color="auto"/>
            <w:bottom w:val="none" w:sz="0" w:space="0" w:color="auto"/>
            <w:right w:val="none" w:sz="0" w:space="0" w:color="auto"/>
          </w:divBdr>
        </w:div>
        <w:div w:id="1045762002">
          <w:marLeft w:val="255"/>
          <w:marRight w:val="0"/>
          <w:marTop w:val="0"/>
          <w:marBottom w:val="0"/>
          <w:divBdr>
            <w:top w:val="none" w:sz="0" w:space="0" w:color="auto"/>
            <w:left w:val="none" w:sz="0" w:space="0" w:color="auto"/>
            <w:bottom w:val="none" w:sz="0" w:space="0" w:color="auto"/>
            <w:right w:val="none" w:sz="0" w:space="0" w:color="auto"/>
          </w:divBdr>
        </w:div>
        <w:div w:id="1045762003">
          <w:marLeft w:val="255"/>
          <w:marRight w:val="0"/>
          <w:marTop w:val="0"/>
          <w:marBottom w:val="0"/>
          <w:divBdr>
            <w:top w:val="none" w:sz="0" w:space="0" w:color="auto"/>
            <w:left w:val="none" w:sz="0" w:space="0" w:color="auto"/>
            <w:bottom w:val="none" w:sz="0" w:space="0" w:color="auto"/>
            <w:right w:val="none" w:sz="0" w:space="0" w:color="auto"/>
          </w:divBdr>
        </w:div>
        <w:div w:id="1045762019">
          <w:marLeft w:val="255"/>
          <w:marRight w:val="0"/>
          <w:marTop w:val="0"/>
          <w:marBottom w:val="0"/>
          <w:divBdr>
            <w:top w:val="none" w:sz="0" w:space="0" w:color="auto"/>
            <w:left w:val="none" w:sz="0" w:space="0" w:color="auto"/>
            <w:bottom w:val="none" w:sz="0" w:space="0" w:color="auto"/>
            <w:right w:val="none" w:sz="0" w:space="0" w:color="auto"/>
          </w:divBdr>
        </w:div>
        <w:div w:id="1045762022">
          <w:marLeft w:val="255"/>
          <w:marRight w:val="0"/>
          <w:marTop w:val="0"/>
          <w:marBottom w:val="0"/>
          <w:divBdr>
            <w:top w:val="none" w:sz="0" w:space="0" w:color="auto"/>
            <w:left w:val="none" w:sz="0" w:space="0" w:color="auto"/>
            <w:bottom w:val="none" w:sz="0" w:space="0" w:color="auto"/>
            <w:right w:val="none" w:sz="0" w:space="0" w:color="auto"/>
          </w:divBdr>
        </w:div>
        <w:div w:id="1045762030">
          <w:marLeft w:val="255"/>
          <w:marRight w:val="0"/>
          <w:marTop w:val="0"/>
          <w:marBottom w:val="0"/>
          <w:divBdr>
            <w:top w:val="none" w:sz="0" w:space="0" w:color="auto"/>
            <w:left w:val="none" w:sz="0" w:space="0" w:color="auto"/>
            <w:bottom w:val="none" w:sz="0" w:space="0" w:color="auto"/>
            <w:right w:val="none" w:sz="0" w:space="0" w:color="auto"/>
          </w:divBdr>
        </w:div>
        <w:div w:id="1045762033">
          <w:marLeft w:val="255"/>
          <w:marRight w:val="0"/>
          <w:marTop w:val="0"/>
          <w:marBottom w:val="0"/>
          <w:divBdr>
            <w:top w:val="none" w:sz="0" w:space="0" w:color="auto"/>
            <w:left w:val="none" w:sz="0" w:space="0" w:color="auto"/>
            <w:bottom w:val="none" w:sz="0" w:space="0" w:color="auto"/>
            <w:right w:val="none" w:sz="0" w:space="0" w:color="auto"/>
          </w:divBdr>
        </w:div>
        <w:div w:id="1045762036">
          <w:marLeft w:val="255"/>
          <w:marRight w:val="0"/>
          <w:marTop w:val="0"/>
          <w:marBottom w:val="0"/>
          <w:divBdr>
            <w:top w:val="none" w:sz="0" w:space="0" w:color="auto"/>
            <w:left w:val="none" w:sz="0" w:space="0" w:color="auto"/>
            <w:bottom w:val="none" w:sz="0" w:space="0" w:color="auto"/>
            <w:right w:val="none" w:sz="0" w:space="0" w:color="auto"/>
          </w:divBdr>
        </w:div>
        <w:div w:id="1045762038">
          <w:marLeft w:val="255"/>
          <w:marRight w:val="0"/>
          <w:marTop w:val="0"/>
          <w:marBottom w:val="0"/>
          <w:divBdr>
            <w:top w:val="none" w:sz="0" w:space="0" w:color="auto"/>
            <w:left w:val="none" w:sz="0" w:space="0" w:color="auto"/>
            <w:bottom w:val="none" w:sz="0" w:space="0" w:color="auto"/>
            <w:right w:val="none" w:sz="0" w:space="0" w:color="auto"/>
          </w:divBdr>
        </w:div>
      </w:divsChild>
    </w:div>
    <w:div w:id="1045762032">
      <w:marLeft w:val="0"/>
      <w:marRight w:val="0"/>
      <w:marTop w:val="0"/>
      <w:marBottom w:val="0"/>
      <w:divBdr>
        <w:top w:val="none" w:sz="0" w:space="0" w:color="auto"/>
        <w:left w:val="none" w:sz="0" w:space="0" w:color="auto"/>
        <w:bottom w:val="none" w:sz="0" w:space="0" w:color="auto"/>
        <w:right w:val="none" w:sz="0" w:space="0" w:color="auto"/>
      </w:divBdr>
    </w:div>
    <w:div w:id="1045762034">
      <w:marLeft w:val="0"/>
      <w:marRight w:val="0"/>
      <w:marTop w:val="0"/>
      <w:marBottom w:val="0"/>
      <w:divBdr>
        <w:top w:val="none" w:sz="0" w:space="0" w:color="auto"/>
        <w:left w:val="none" w:sz="0" w:space="0" w:color="auto"/>
        <w:bottom w:val="none" w:sz="0" w:space="0" w:color="auto"/>
        <w:right w:val="none" w:sz="0" w:space="0" w:color="auto"/>
      </w:divBdr>
    </w:div>
    <w:div w:id="1045762039">
      <w:marLeft w:val="0"/>
      <w:marRight w:val="0"/>
      <w:marTop w:val="0"/>
      <w:marBottom w:val="0"/>
      <w:divBdr>
        <w:top w:val="none" w:sz="0" w:space="0" w:color="auto"/>
        <w:left w:val="none" w:sz="0" w:space="0" w:color="auto"/>
        <w:bottom w:val="none" w:sz="0" w:space="0" w:color="auto"/>
        <w:right w:val="none" w:sz="0" w:space="0" w:color="auto"/>
      </w:divBdr>
    </w:div>
    <w:div w:id="1045762040">
      <w:marLeft w:val="0"/>
      <w:marRight w:val="0"/>
      <w:marTop w:val="0"/>
      <w:marBottom w:val="0"/>
      <w:divBdr>
        <w:top w:val="none" w:sz="0" w:space="0" w:color="auto"/>
        <w:left w:val="none" w:sz="0" w:space="0" w:color="auto"/>
        <w:bottom w:val="none" w:sz="0" w:space="0" w:color="auto"/>
        <w:right w:val="none" w:sz="0" w:space="0" w:color="auto"/>
      </w:divBdr>
    </w:div>
    <w:div w:id="1045762041">
      <w:marLeft w:val="0"/>
      <w:marRight w:val="0"/>
      <w:marTop w:val="0"/>
      <w:marBottom w:val="0"/>
      <w:divBdr>
        <w:top w:val="none" w:sz="0" w:space="0" w:color="auto"/>
        <w:left w:val="none" w:sz="0" w:space="0" w:color="auto"/>
        <w:bottom w:val="none" w:sz="0" w:space="0" w:color="auto"/>
        <w:right w:val="none" w:sz="0" w:space="0" w:color="auto"/>
      </w:divBdr>
      <w:divsChild>
        <w:div w:id="1045762000">
          <w:marLeft w:val="255"/>
          <w:marRight w:val="0"/>
          <w:marTop w:val="0"/>
          <w:marBottom w:val="0"/>
          <w:divBdr>
            <w:top w:val="none" w:sz="0" w:space="0" w:color="auto"/>
            <w:left w:val="none" w:sz="0" w:space="0" w:color="auto"/>
            <w:bottom w:val="none" w:sz="0" w:space="0" w:color="auto"/>
            <w:right w:val="none" w:sz="0" w:space="0" w:color="auto"/>
          </w:divBdr>
        </w:div>
        <w:div w:id="1045762008">
          <w:marLeft w:val="255"/>
          <w:marRight w:val="0"/>
          <w:marTop w:val="0"/>
          <w:marBottom w:val="0"/>
          <w:divBdr>
            <w:top w:val="none" w:sz="0" w:space="0" w:color="auto"/>
            <w:left w:val="none" w:sz="0" w:space="0" w:color="auto"/>
            <w:bottom w:val="none" w:sz="0" w:space="0" w:color="auto"/>
            <w:right w:val="none" w:sz="0" w:space="0" w:color="auto"/>
          </w:divBdr>
        </w:div>
      </w:divsChild>
    </w:div>
    <w:div w:id="1101950924">
      <w:bodyDiv w:val="1"/>
      <w:marLeft w:val="0"/>
      <w:marRight w:val="0"/>
      <w:marTop w:val="0"/>
      <w:marBottom w:val="0"/>
      <w:divBdr>
        <w:top w:val="none" w:sz="0" w:space="0" w:color="auto"/>
        <w:left w:val="none" w:sz="0" w:space="0" w:color="auto"/>
        <w:bottom w:val="none" w:sz="0" w:space="0" w:color="auto"/>
        <w:right w:val="none" w:sz="0" w:space="0" w:color="auto"/>
      </w:divBdr>
    </w:div>
    <w:div w:id="2122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5212</Words>
  <Characters>29709</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2017-09-22T11:51:00Z</cp:lastPrinted>
  <dcterms:created xsi:type="dcterms:W3CDTF">2017-10-12T06:30:00Z</dcterms:created>
  <dcterms:modified xsi:type="dcterms:W3CDTF">2017-10-12T06:32:00Z</dcterms:modified>
</cp:coreProperties>
</file>